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1069" w14:textId="77777777" w:rsidR="001E03E4" w:rsidRDefault="001E03E4" w:rsidP="001E03E4">
      <w:pPr>
        <w:rPr>
          <w:lang w:val="en" w:eastAsia="en-GB"/>
        </w:rPr>
      </w:pPr>
    </w:p>
    <w:p w14:paraId="7F10DDAA" w14:textId="77777777" w:rsidR="001E03E4" w:rsidRDefault="001E03E4" w:rsidP="001E03E4">
      <w:pPr>
        <w:rPr>
          <w:lang w:val="en" w:eastAsia="en-GB"/>
        </w:rPr>
      </w:pPr>
    </w:p>
    <w:p w14:paraId="46F2DB6C" w14:textId="77777777" w:rsidR="001E03E4" w:rsidRDefault="001E03E4" w:rsidP="001E03E4">
      <w:pPr>
        <w:rPr>
          <w:lang w:val="en" w:eastAsia="en-GB"/>
        </w:rPr>
      </w:pPr>
    </w:p>
    <w:p w14:paraId="2C2BE199" w14:textId="4B1D4960" w:rsidR="001E03E4" w:rsidRDefault="001E03E4" w:rsidP="001E03E4">
      <w:pPr>
        <w:rPr>
          <w:lang w:val="en" w:eastAsia="en-GB"/>
        </w:rPr>
      </w:pPr>
    </w:p>
    <w:p w14:paraId="156E0AD6" w14:textId="3B67BC9A" w:rsidR="001E03E4" w:rsidRDefault="001E03E4">
      <w:pPr>
        <w:rPr>
          <w:lang w:val="en" w:eastAsia="en-GB"/>
        </w:rPr>
      </w:pP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B23C2" wp14:editId="5F2B137B">
                <wp:simplePos x="0" y="0"/>
                <wp:positionH relativeFrom="column">
                  <wp:posOffset>1045219</wp:posOffset>
                </wp:positionH>
                <wp:positionV relativeFrom="paragraph">
                  <wp:posOffset>1605119</wp:posOffset>
                </wp:positionV>
                <wp:extent cx="5555615" cy="1173707"/>
                <wp:effectExtent l="0" t="0" r="0" b="762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5615" cy="1173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BEB6E" w14:textId="7446A022" w:rsidR="001E03E4" w:rsidRDefault="001E03E4" w:rsidP="001E03E4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Suppliers and Security</w:t>
                            </w:r>
                          </w:p>
                          <w:p w14:paraId="7703AF41" w14:textId="77777777" w:rsidR="001E03E4" w:rsidRDefault="001E03E4" w:rsidP="001E03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  <w:p w14:paraId="636737B6" w14:textId="0025B6A7" w:rsidR="001E03E4" w:rsidRPr="002A668B" w:rsidRDefault="001E03E4" w:rsidP="001E03E4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23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2.3pt;margin-top:126.4pt;width:437.45pt;height: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" filled="f" stroked="f" strokeweight=".5pt">
                <v:textbox>
                  <w:txbxContent>
                    <w:p w14:paraId="527BEB6E" w14:textId="7446A022" w:rsidR="001E03E4" w:rsidRDefault="001E03E4" w:rsidP="001E03E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  <w:t>Suppliers and Security</w:t>
                      </w:r>
                    </w:p>
                    <w:p w14:paraId="7703AF41" w14:textId="77777777" w:rsidR="001E03E4" w:rsidRDefault="001E03E4" w:rsidP="001E03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</w:pPr>
                    </w:p>
                    <w:p w14:paraId="636737B6" w14:textId="0025B6A7" w:rsidR="001E03E4" w:rsidRPr="002A668B" w:rsidRDefault="001E03E4" w:rsidP="001E03E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6CB42C" wp14:editId="13A0221A">
                <wp:simplePos x="0" y="0"/>
                <wp:positionH relativeFrom="page">
                  <wp:posOffset>1137285</wp:posOffset>
                </wp:positionH>
                <wp:positionV relativeFrom="paragraph">
                  <wp:posOffset>1544320</wp:posOffset>
                </wp:positionV>
                <wp:extent cx="6441440" cy="0"/>
                <wp:effectExtent l="0" t="19050" r="35560" b="19050"/>
                <wp:wrapNone/>
                <wp:docPr id="2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B009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9.55pt,121.6pt" to="596.7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7026EB" wp14:editId="72CCA6E5">
                <wp:simplePos x="0" y="0"/>
                <wp:positionH relativeFrom="page">
                  <wp:posOffset>1137920</wp:posOffset>
                </wp:positionH>
                <wp:positionV relativeFrom="paragraph">
                  <wp:posOffset>2917190</wp:posOffset>
                </wp:positionV>
                <wp:extent cx="6441440" cy="0"/>
                <wp:effectExtent l="0" t="19050" r="3556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33FC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9.6pt,229.7pt" to="596.8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lang w:val="en" w:eastAsia="en-GB"/>
        </w:rPr>
        <w:br w:type="page"/>
      </w:r>
    </w:p>
    <w:p w14:paraId="287DE893" w14:textId="0481BF9B" w:rsidR="001E03E4" w:rsidRDefault="001E03E4" w:rsidP="001E03E4">
      <w:pPr>
        <w:rPr>
          <w:lang w:val="en" w:eastAsia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bidi="ar-SA"/>
        </w:rPr>
        <w:id w:val="-15374285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EC04D5" w14:textId="0C3535C4" w:rsidR="001E03E4" w:rsidRPr="00ED07BA" w:rsidRDefault="001E03E4">
          <w:pPr>
            <w:pStyle w:val="TOCHeading"/>
            <w:rPr>
              <w:rFonts w:ascii="Arial" w:hAnsi="Arial" w:cs="Arial"/>
              <w:sz w:val="32"/>
              <w:szCs w:val="32"/>
            </w:rPr>
          </w:pPr>
          <w:r w:rsidRPr="00ED07BA">
            <w:rPr>
              <w:rFonts w:ascii="Arial" w:hAnsi="Arial" w:cs="Arial"/>
              <w:sz w:val="32"/>
              <w:szCs w:val="32"/>
            </w:rPr>
            <w:t>Contents</w:t>
          </w:r>
        </w:p>
        <w:p w14:paraId="705C58EC" w14:textId="77777777" w:rsidR="00ED07BA" w:rsidRPr="00ED07BA" w:rsidRDefault="00ED07BA" w:rsidP="00ED07BA">
          <w:pPr>
            <w:rPr>
              <w:lang w:bidi="en-US"/>
            </w:rPr>
          </w:pPr>
        </w:p>
        <w:p w14:paraId="4708A268" w14:textId="039D44A9" w:rsidR="001E03E4" w:rsidRPr="000962CE" w:rsidRDefault="001E03E4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479628" w:history="1">
            <w:r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1.</w:t>
            </w:r>
            <w:r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Supplier Security</w:t>
            </w:r>
            <w:r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_Toc76479628 \h </w:instrText>
            </w:r>
            <w:r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Pr="000962CE">
              <w:rPr>
                <w:b/>
                <w:bCs/>
                <w:noProof/>
                <w:webHidden/>
                <w:sz w:val="26"/>
                <w:szCs w:val="26"/>
              </w:rPr>
              <w:t>3</w:t>
            </w:r>
            <w:r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14B566F" w14:textId="2BF81661" w:rsidR="001E03E4" w:rsidRPr="000962CE" w:rsidRDefault="00373FF8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hyperlink w:anchor="_Toc76479629" w:history="1"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2.</w:t>
            </w:r>
            <w:r w:rsidR="001E03E4"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Contracts and Service Level Agreements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_Toc76479629 \h </w:instrTex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>3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23FB452" w14:textId="25085EF5" w:rsidR="001E03E4" w:rsidRPr="000962CE" w:rsidRDefault="00373FF8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hyperlink w:anchor="_Toc76479630" w:history="1"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3.</w:t>
            </w:r>
            <w:r w:rsidR="001E03E4"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Business Continuity and Disaster Recovery Plans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_Toc76479630 \h </w:instrTex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>4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0F57904" w14:textId="1AAF7C8D" w:rsidR="001E03E4" w:rsidRPr="000962CE" w:rsidRDefault="00373FF8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hyperlink w:anchor="_Toc76479631" w:history="1"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4.</w:t>
            </w:r>
            <w:r w:rsidR="001E03E4"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Services and Support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_Toc76479631 \h </w:instrTex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>4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4307660" w14:textId="22143852" w:rsidR="001E03E4" w:rsidRPr="000962CE" w:rsidRDefault="00373FF8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hyperlink w:anchor="_Toc76479632" w:history="1"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5.</w:t>
            </w:r>
            <w:r w:rsidR="001E03E4"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Cyber Security Risk Frameworks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_Toc76479632 \h </w:instrTex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>4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23A3E9C" w14:textId="09CF06E6" w:rsidR="001E03E4" w:rsidRPr="000962CE" w:rsidRDefault="00373FF8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hyperlink w:anchor="_Toc76479633" w:history="1"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6.</w:t>
            </w:r>
            <w:r w:rsidR="001E03E4"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System Configuration and Security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_Toc76479633 \h </w:instrTex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>5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F80925C" w14:textId="12E58F1E" w:rsidR="001E03E4" w:rsidRPr="000962CE" w:rsidRDefault="00373FF8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hyperlink w:anchor="_Toc76479634" w:history="1"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7.</w:t>
            </w:r>
            <w:r w:rsidR="001E03E4"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Control User Access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_Toc76479634 \h </w:instrTex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>5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27B82EE" w14:textId="2D29A42A" w:rsidR="001E03E4" w:rsidRPr="000962CE" w:rsidRDefault="00373FF8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hyperlink w:anchor="_Toc76479635" w:history="1"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8.</w:t>
            </w:r>
            <w:r w:rsidR="001E03E4"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Third parties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_Toc76479635 \h </w:instrTex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>5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5AB515" w14:textId="788159B6" w:rsidR="001E03E4" w:rsidRPr="000962CE" w:rsidRDefault="00373FF8" w:rsidP="000962CE">
          <w:pPr>
            <w:pStyle w:val="TOC1"/>
            <w:tabs>
              <w:tab w:val="left" w:pos="440"/>
              <w:tab w:val="right" w:leader="dot" w:pos="9514"/>
            </w:tabs>
            <w:spacing w:line="360" w:lineRule="auto"/>
            <w:rPr>
              <w:rFonts w:eastAsiaTheme="minorEastAsia"/>
              <w:b/>
              <w:bCs/>
              <w:noProof/>
              <w:sz w:val="26"/>
              <w:szCs w:val="26"/>
              <w:lang w:eastAsia="en-GB"/>
            </w:rPr>
          </w:pPr>
          <w:hyperlink w:anchor="_Toc76479636" w:history="1"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9.</w:t>
            </w:r>
            <w:r w:rsidR="001E03E4" w:rsidRPr="000962CE">
              <w:rPr>
                <w:rFonts w:eastAsiaTheme="minorEastAsia"/>
                <w:b/>
                <w:bCs/>
                <w:noProof/>
                <w:sz w:val="26"/>
                <w:szCs w:val="26"/>
                <w:lang w:eastAsia="en-GB"/>
              </w:rPr>
              <w:tab/>
            </w:r>
            <w:r w:rsidR="001E03E4" w:rsidRPr="000962CE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6"/>
                <w:szCs w:val="26"/>
                <w:lang w:val="en" w:eastAsia="en-GB"/>
              </w:rPr>
              <w:t>Accountability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ab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instrText xml:space="preserve"> PAGEREF _Toc76479636 \h </w:instrTex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t>6</w:t>
            </w:r>
            <w:r w:rsidR="001E03E4" w:rsidRPr="000962CE">
              <w:rPr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9822331" w14:textId="155B9C4C" w:rsidR="001E03E4" w:rsidRDefault="001E03E4">
          <w:r>
            <w:rPr>
              <w:b/>
              <w:bCs/>
              <w:noProof/>
            </w:rPr>
            <w:fldChar w:fldCharType="end"/>
          </w:r>
        </w:p>
      </w:sdtContent>
    </w:sdt>
    <w:p w14:paraId="00A04E64" w14:textId="77777777" w:rsidR="001E03E4" w:rsidRDefault="001E03E4">
      <w:pPr>
        <w:rPr>
          <w:lang w:val="en" w:eastAsia="en-GB"/>
        </w:rPr>
      </w:pPr>
      <w:r>
        <w:rPr>
          <w:lang w:val="en" w:eastAsia="en-GB"/>
        </w:rPr>
        <w:br w:type="page"/>
      </w:r>
    </w:p>
    <w:p w14:paraId="710FC191" w14:textId="77777777" w:rsidR="001E03E4" w:rsidRDefault="001E03E4" w:rsidP="001E03E4">
      <w:pPr>
        <w:rPr>
          <w:lang w:val="en" w:eastAsia="en-GB"/>
        </w:rPr>
      </w:pPr>
    </w:p>
    <w:p w14:paraId="7A674AE9" w14:textId="6FA1A7F0" w:rsidR="00A9164A" w:rsidRPr="001E03E4" w:rsidRDefault="00CF21D5" w:rsidP="001E03E4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0" w:name="_Toc76479628"/>
      <w:r w:rsidRPr="001E03E4">
        <w:rPr>
          <w:rFonts w:ascii="Arial" w:eastAsia="Times New Roman" w:hAnsi="Arial" w:cs="Arial"/>
          <w:lang w:val="en" w:eastAsia="en-GB"/>
        </w:rPr>
        <w:t>Supplier</w:t>
      </w:r>
      <w:r w:rsidR="00A9164A" w:rsidRPr="001E03E4">
        <w:rPr>
          <w:rFonts w:ascii="Arial" w:eastAsia="Times New Roman" w:hAnsi="Arial" w:cs="Arial"/>
          <w:lang w:val="en" w:eastAsia="en-GB"/>
        </w:rPr>
        <w:t xml:space="preserve"> Security</w:t>
      </w:r>
      <w:bookmarkEnd w:id="0"/>
    </w:p>
    <w:p w14:paraId="69ECB0F3" w14:textId="74EE70B8" w:rsidR="00D11B04" w:rsidRPr="00712140" w:rsidRDefault="00712140" w:rsidP="00A9164A">
      <w:pPr>
        <w:pStyle w:val="Heading1"/>
        <w:ind w:left="218" w:right="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712140">
        <w:rPr>
          <w:rFonts w:ascii="Arial" w:eastAsia="Times New Roman" w:hAnsi="Arial" w:cs="Arial"/>
          <w:lang w:val="en" w:eastAsia="en-GB"/>
        </w:rPr>
        <w:t xml:space="preserve"> </w:t>
      </w:r>
    </w:p>
    <w:p w14:paraId="6BFB8CF5" w14:textId="39F4F863" w:rsidR="00A9164A" w:rsidRPr="00A9164A" w:rsidRDefault="00A9164A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Schools and settings rely on a whole series of third-party providers to ensure they can function as an organisation and provide the best teaching and learning experience.</w:t>
      </w:r>
    </w:p>
    <w:p w14:paraId="3DAE710C" w14:textId="77777777" w:rsidR="00A9164A" w:rsidRPr="00782A6E" w:rsidRDefault="00A9164A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601C91D6" w14:textId="06ED823F" w:rsidR="00A9164A" w:rsidRDefault="00A9164A" w:rsidP="0084052D">
      <w:pPr>
        <w:spacing w:line="276" w:lineRule="auto"/>
        <w:ind w:right="-257"/>
        <w:rPr>
          <w:rFonts w:ascii="Arial" w:hAnsi="Arial" w:cs="Arial"/>
        </w:rPr>
      </w:pPr>
      <w:r w:rsidRPr="00A9164A">
        <w:rPr>
          <w:rFonts w:ascii="Arial" w:hAnsi="Arial" w:cs="Arial"/>
        </w:rPr>
        <w:t>These suppliers</w:t>
      </w:r>
      <w:r>
        <w:rPr>
          <w:rFonts w:ascii="Arial" w:hAnsi="Arial" w:cs="Arial"/>
        </w:rPr>
        <w:t xml:space="preserve"> and service providers can give rise to security </w:t>
      </w:r>
      <w:r w:rsidRPr="00A9164A">
        <w:rPr>
          <w:rFonts w:ascii="Arial" w:hAnsi="Arial" w:cs="Arial"/>
        </w:rPr>
        <w:t xml:space="preserve">risks, </w:t>
      </w:r>
      <w:r>
        <w:rPr>
          <w:rFonts w:ascii="Arial" w:hAnsi="Arial" w:cs="Arial"/>
        </w:rPr>
        <w:t xml:space="preserve">which </w:t>
      </w:r>
      <w:r w:rsidRPr="00A9164A">
        <w:rPr>
          <w:rFonts w:ascii="Arial" w:hAnsi="Arial" w:cs="Arial"/>
        </w:rPr>
        <w:t>must be carefully assessed and monitored</w:t>
      </w:r>
      <w:r>
        <w:rPr>
          <w:rFonts w:ascii="Arial" w:hAnsi="Arial" w:cs="Arial"/>
        </w:rPr>
        <w:t>.</w:t>
      </w:r>
    </w:p>
    <w:p w14:paraId="60AA6913" w14:textId="048DF4F8" w:rsidR="00A9164A" w:rsidRPr="00782A6E" w:rsidRDefault="00A9164A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54FB7342" w14:textId="246EC0D0" w:rsidR="00A9164A" w:rsidRDefault="00A9164A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Risks will frequently be evaluated and documented in the </w:t>
      </w:r>
      <w:hyperlink r:id="rId7" w:history="1">
        <w:r w:rsidRPr="00782A6E">
          <w:rPr>
            <w:rStyle w:val="Hyperlink"/>
            <w:rFonts w:ascii="Arial" w:hAnsi="Arial" w:cs="Arial"/>
          </w:rPr>
          <w:t>Data Protection Impact Assessment (DPIA)</w:t>
        </w:r>
      </w:hyperlink>
      <w:r>
        <w:rPr>
          <w:rFonts w:ascii="Arial" w:hAnsi="Arial" w:cs="Arial"/>
        </w:rPr>
        <w:t>, but it is essential that data security forms part of this process.</w:t>
      </w:r>
    </w:p>
    <w:p w14:paraId="44142B0D" w14:textId="77777777" w:rsidR="00A9164A" w:rsidRPr="00782A6E" w:rsidRDefault="00A9164A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14FA4EF4" w14:textId="5C77405E" w:rsidR="00A9164A" w:rsidRDefault="00A9164A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As with any type of crime, </w:t>
      </w:r>
      <w:r w:rsidRPr="00A9164A">
        <w:rPr>
          <w:rFonts w:ascii="Arial" w:hAnsi="Arial" w:cs="Arial"/>
        </w:rPr>
        <w:t xml:space="preserve">cybercriminals </w:t>
      </w:r>
      <w:r>
        <w:rPr>
          <w:rFonts w:ascii="Arial" w:hAnsi="Arial" w:cs="Arial"/>
        </w:rPr>
        <w:t>will look for vulnerabilities and will attempt to exploit the weakest link. If you</w:t>
      </w:r>
      <w:r w:rsidR="002109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 setting</w:t>
      </w:r>
      <w:r w:rsidR="002109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have taken all the </w:t>
      </w:r>
      <w:r w:rsidR="001B3FB3">
        <w:rPr>
          <w:rFonts w:ascii="Arial" w:hAnsi="Arial" w:cs="Arial"/>
        </w:rPr>
        <w:t>correct</w:t>
      </w:r>
      <w:r>
        <w:rPr>
          <w:rFonts w:ascii="Arial" w:hAnsi="Arial" w:cs="Arial"/>
        </w:rPr>
        <w:t xml:space="preserve"> steps to mitigate security risks </w:t>
      </w:r>
      <w:r w:rsidR="002109C0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your </w:t>
      </w:r>
      <w:r w:rsidRPr="00A9164A">
        <w:rPr>
          <w:rFonts w:ascii="Arial" w:hAnsi="Arial" w:cs="Arial"/>
        </w:rPr>
        <w:t>trusted partner</w:t>
      </w:r>
      <w:r>
        <w:rPr>
          <w:rFonts w:ascii="Arial" w:hAnsi="Arial" w:cs="Arial"/>
        </w:rPr>
        <w:t xml:space="preserve">, </w:t>
      </w:r>
      <w:r w:rsidRPr="00A9164A">
        <w:rPr>
          <w:rFonts w:ascii="Arial" w:hAnsi="Arial" w:cs="Arial"/>
        </w:rPr>
        <w:t xml:space="preserve">with access to your </w:t>
      </w:r>
      <w:r>
        <w:rPr>
          <w:rFonts w:ascii="Arial" w:hAnsi="Arial" w:cs="Arial"/>
        </w:rPr>
        <w:t>data hasn’t, you will be exposed to risks you may have believed had been mitigated.</w:t>
      </w:r>
    </w:p>
    <w:p w14:paraId="1E4503E5" w14:textId="43A12D09" w:rsidR="00A9164A" w:rsidRPr="00262A3F" w:rsidRDefault="00A9164A" w:rsidP="00262A3F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1" w:name="_Toc76479629"/>
      <w:r w:rsidRPr="00262A3F">
        <w:rPr>
          <w:rFonts w:ascii="Arial" w:eastAsia="Times New Roman" w:hAnsi="Arial" w:cs="Arial"/>
          <w:lang w:val="en" w:eastAsia="en-GB"/>
        </w:rPr>
        <w:t>Contracts and Service Level Agreements</w:t>
      </w:r>
      <w:bookmarkEnd w:id="1"/>
    </w:p>
    <w:p w14:paraId="3290D3C4" w14:textId="3C6AF344" w:rsidR="00A9164A" w:rsidRDefault="00A9164A" w:rsidP="00A9164A">
      <w:pPr>
        <w:ind w:right="-257"/>
        <w:rPr>
          <w:rFonts w:ascii="Arial" w:hAnsi="Arial" w:cs="Arial"/>
        </w:rPr>
      </w:pPr>
    </w:p>
    <w:p w14:paraId="1751600A" w14:textId="7F29D368" w:rsidR="00A9164A" w:rsidRDefault="00262A3F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C</w:t>
      </w:r>
      <w:r w:rsidRPr="00262A3F">
        <w:rPr>
          <w:rFonts w:ascii="Arial" w:eastAsiaTheme="majorEastAsia" w:hAnsi="Arial" w:cs="Arial"/>
          <w:b/>
          <w:bCs/>
          <w:sz w:val="24"/>
          <w:szCs w:val="24"/>
        </w:rPr>
        <w:t>ontract</w:t>
      </w:r>
      <w:r>
        <w:rPr>
          <w:rFonts w:ascii="Arial" w:eastAsiaTheme="majorEastAsia" w:hAnsi="Arial" w:cs="Arial"/>
          <w:b/>
          <w:bCs/>
          <w:sz w:val="24"/>
          <w:szCs w:val="24"/>
        </w:rPr>
        <w:t>s</w:t>
      </w:r>
      <w:r w:rsidRPr="00262A3F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legally binding documents. Without this your setting has no redress should problems arise. </w:t>
      </w:r>
      <w:r w:rsidR="00A9164A" w:rsidRPr="00A9164A">
        <w:rPr>
          <w:rFonts w:ascii="Arial" w:hAnsi="Arial" w:cs="Arial"/>
        </w:rPr>
        <w:t xml:space="preserve">Contracts define the </w:t>
      </w:r>
      <w:r w:rsidR="002109C0">
        <w:rPr>
          <w:rFonts w:ascii="Arial" w:hAnsi="Arial" w:cs="Arial"/>
        </w:rPr>
        <w:t>‘</w:t>
      </w:r>
      <w:r w:rsidR="00A9164A" w:rsidRPr="00A9164A">
        <w:rPr>
          <w:rFonts w:ascii="Arial" w:hAnsi="Arial" w:cs="Arial"/>
        </w:rPr>
        <w:t>what and when</w:t>
      </w:r>
      <w:r w:rsidR="002109C0">
        <w:rPr>
          <w:rFonts w:ascii="Arial" w:hAnsi="Arial" w:cs="Arial"/>
        </w:rPr>
        <w:t>’</w:t>
      </w:r>
      <w:r w:rsidR="00A9164A" w:rsidRPr="00A9164A">
        <w:rPr>
          <w:rFonts w:ascii="Arial" w:hAnsi="Arial" w:cs="Arial"/>
        </w:rPr>
        <w:t xml:space="preserve"> of delivery:</w:t>
      </w:r>
    </w:p>
    <w:p w14:paraId="4191B894" w14:textId="77777777" w:rsidR="00782A6E" w:rsidRPr="00A9164A" w:rsidRDefault="00782A6E" w:rsidP="00A9164A">
      <w:pPr>
        <w:ind w:right="-257"/>
        <w:rPr>
          <w:rFonts w:ascii="Arial" w:hAnsi="Arial" w:cs="Arial"/>
        </w:rPr>
      </w:pPr>
    </w:p>
    <w:p w14:paraId="27DE23BC" w14:textId="0488285E" w:rsidR="00A9164A" w:rsidRPr="00A9164A" w:rsidRDefault="00EA5EC6" w:rsidP="0084052D">
      <w:pPr>
        <w:numPr>
          <w:ilvl w:val="1"/>
          <w:numId w:val="25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9164A" w:rsidRPr="00A9164A">
        <w:rPr>
          <w:rFonts w:ascii="Arial" w:hAnsi="Arial" w:cs="Arial"/>
        </w:rPr>
        <w:t>he scope of the service being purchased</w:t>
      </w:r>
    </w:p>
    <w:p w14:paraId="100DB22A" w14:textId="5D9C0CC8" w:rsidR="00A9164A" w:rsidRPr="00A9164A" w:rsidRDefault="00EA5EC6" w:rsidP="0084052D">
      <w:pPr>
        <w:numPr>
          <w:ilvl w:val="1"/>
          <w:numId w:val="25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9164A" w:rsidRPr="00A9164A">
        <w:rPr>
          <w:rFonts w:ascii="Arial" w:hAnsi="Arial" w:cs="Arial"/>
        </w:rPr>
        <w:t xml:space="preserve">ervice provider </w:t>
      </w:r>
      <w:r w:rsidR="00A9164A">
        <w:rPr>
          <w:rFonts w:ascii="Arial" w:hAnsi="Arial" w:cs="Arial"/>
        </w:rPr>
        <w:t xml:space="preserve">roles and </w:t>
      </w:r>
      <w:r w:rsidR="00A9164A" w:rsidRPr="00A9164A">
        <w:rPr>
          <w:rFonts w:ascii="Arial" w:hAnsi="Arial" w:cs="Arial"/>
        </w:rPr>
        <w:t xml:space="preserve">responsibilities  </w:t>
      </w:r>
    </w:p>
    <w:p w14:paraId="78789C54" w14:textId="3FC8F47F" w:rsidR="00A9164A" w:rsidRPr="00A9164A" w:rsidRDefault="00EA5EC6" w:rsidP="0084052D">
      <w:pPr>
        <w:numPr>
          <w:ilvl w:val="1"/>
          <w:numId w:val="25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164A" w:rsidRPr="00A9164A">
        <w:rPr>
          <w:rFonts w:ascii="Arial" w:hAnsi="Arial" w:cs="Arial"/>
        </w:rPr>
        <w:t xml:space="preserve">ustomer </w:t>
      </w:r>
      <w:r w:rsidR="00A9164A">
        <w:rPr>
          <w:rFonts w:ascii="Arial" w:hAnsi="Arial" w:cs="Arial"/>
        </w:rPr>
        <w:t>roles</w:t>
      </w:r>
      <w:r w:rsidR="00257CDB">
        <w:rPr>
          <w:rFonts w:ascii="Arial" w:hAnsi="Arial" w:cs="Arial"/>
        </w:rPr>
        <w:t xml:space="preserve"> and </w:t>
      </w:r>
      <w:r w:rsidR="00A9164A" w:rsidRPr="00A9164A">
        <w:rPr>
          <w:rFonts w:ascii="Arial" w:hAnsi="Arial" w:cs="Arial"/>
        </w:rPr>
        <w:t>responsibilities</w:t>
      </w:r>
      <w:r w:rsidR="00A9164A" w:rsidRPr="00A9164A">
        <w:rPr>
          <w:rFonts w:ascii="Arial" w:hAnsi="Arial" w:cs="Arial"/>
        </w:rPr>
        <w:tab/>
      </w:r>
      <w:r w:rsidR="00A9164A" w:rsidRPr="00A9164A">
        <w:rPr>
          <w:rFonts w:ascii="Arial" w:hAnsi="Arial" w:cs="Arial"/>
        </w:rPr>
        <w:tab/>
      </w:r>
      <w:r w:rsidR="00A9164A" w:rsidRPr="00A9164A">
        <w:rPr>
          <w:rFonts w:ascii="Arial" w:hAnsi="Arial" w:cs="Arial"/>
        </w:rPr>
        <w:tab/>
      </w:r>
    </w:p>
    <w:p w14:paraId="46124B5F" w14:textId="16F2285F" w:rsidR="00A9164A" w:rsidRPr="00A9164A" w:rsidRDefault="00EA5EC6" w:rsidP="0084052D">
      <w:pPr>
        <w:numPr>
          <w:ilvl w:val="1"/>
          <w:numId w:val="25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164A" w:rsidRPr="00A9164A">
        <w:rPr>
          <w:rFonts w:ascii="Arial" w:hAnsi="Arial" w:cs="Arial"/>
        </w:rPr>
        <w:t>osts</w:t>
      </w:r>
      <w:r w:rsidR="00A9164A">
        <w:rPr>
          <w:rFonts w:ascii="Arial" w:hAnsi="Arial" w:cs="Arial"/>
        </w:rPr>
        <w:t>/penalties</w:t>
      </w:r>
    </w:p>
    <w:p w14:paraId="46E25FB1" w14:textId="1B634571" w:rsidR="00A9164A" w:rsidRPr="00A9164A" w:rsidRDefault="00EA5EC6" w:rsidP="0084052D">
      <w:pPr>
        <w:numPr>
          <w:ilvl w:val="1"/>
          <w:numId w:val="25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A9164A" w:rsidRPr="00A9164A">
        <w:rPr>
          <w:rFonts w:ascii="Arial" w:hAnsi="Arial" w:cs="Arial"/>
        </w:rPr>
        <w:t>our rights to continue</w:t>
      </w:r>
      <w:r w:rsidR="00A9164A">
        <w:rPr>
          <w:rFonts w:ascii="Arial" w:hAnsi="Arial" w:cs="Arial"/>
        </w:rPr>
        <w:t>/</w:t>
      </w:r>
      <w:r w:rsidR="00A9164A" w:rsidRPr="00A9164A">
        <w:rPr>
          <w:rFonts w:ascii="Arial" w:hAnsi="Arial" w:cs="Arial"/>
        </w:rPr>
        <w:t xml:space="preserve">terminate the service </w:t>
      </w:r>
      <w:r w:rsidR="00A9164A">
        <w:rPr>
          <w:rFonts w:ascii="Arial" w:hAnsi="Arial" w:cs="Arial"/>
        </w:rPr>
        <w:t>and e</w:t>
      </w:r>
      <w:r w:rsidR="00A9164A" w:rsidRPr="00A9164A">
        <w:rPr>
          <w:rFonts w:ascii="Arial" w:hAnsi="Arial" w:cs="Arial"/>
        </w:rPr>
        <w:t>nd of service provisions</w:t>
      </w:r>
    </w:p>
    <w:p w14:paraId="757DDD84" w14:textId="45EE9BAD" w:rsidR="00A9164A" w:rsidRPr="00A9164A" w:rsidRDefault="00EA5EC6" w:rsidP="0084052D">
      <w:pPr>
        <w:numPr>
          <w:ilvl w:val="1"/>
          <w:numId w:val="25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9164A" w:rsidRPr="00A9164A">
        <w:rPr>
          <w:rFonts w:ascii="Arial" w:hAnsi="Arial" w:cs="Arial"/>
        </w:rPr>
        <w:t>enalties for contract, data</w:t>
      </w:r>
      <w:r w:rsidR="00CA0855">
        <w:rPr>
          <w:rFonts w:ascii="Arial" w:hAnsi="Arial" w:cs="Arial"/>
        </w:rPr>
        <w:t>,</w:t>
      </w:r>
      <w:r w:rsidR="00A9164A" w:rsidRPr="00A9164A">
        <w:rPr>
          <w:rFonts w:ascii="Arial" w:hAnsi="Arial" w:cs="Arial"/>
        </w:rPr>
        <w:t xml:space="preserve"> or security breaches</w:t>
      </w:r>
    </w:p>
    <w:p w14:paraId="464D0C39" w14:textId="77777777" w:rsidR="00A9164A" w:rsidRDefault="00A9164A" w:rsidP="00A9164A">
      <w:pPr>
        <w:ind w:right="-257"/>
        <w:rPr>
          <w:rFonts w:ascii="Arial" w:hAnsi="Arial" w:cs="Arial"/>
        </w:rPr>
      </w:pPr>
    </w:p>
    <w:p w14:paraId="2E45CC00" w14:textId="4D60C224" w:rsidR="00262A3F" w:rsidRDefault="00A9164A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Pr="00262A3F">
        <w:rPr>
          <w:rFonts w:ascii="Arial" w:eastAsiaTheme="majorEastAsia" w:hAnsi="Arial" w:cs="Arial"/>
          <w:b/>
          <w:bCs/>
          <w:sz w:val="24"/>
          <w:szCs w:val="24"/>
        </w:rPr>
        <w:t>Service Level Agreement</w:t>
      </w:r>
      <w:r>
        <w:rPr>
          <w:rFonts w:ascii="Arial" w:hAnsi="Arial" w:cs="Arial"/>
        </w:rPr>
        <w:t xml:space="preserve"> </w:t>
      </w:r>
      <w:r w:rsidR="00CA0855">
        <w:rPr>
          <w:rFonts w:ascii="Arial" w:hAnsi="Arial" w:cs="Arial"/>
        </w:rPr>
        <w:t xml:space="preserve">(SLA) </w:t>
      </w:r>
      <w:r>
        <w:rPr>
          <w:rFonts w:ascii="Arial" w:hAnsi="Arial" w:cs="Arial"/>
        </w:rPr>
        <w:t xml:space="preserve">should outline </w:t>
      </w:r>
      <w:r w:rsidR="00262A3F" w:rsidRPr="00262A3F">
        <w:rPr>
          <w:rFonts w:ascii="Arial" w:hAnsi="Arial" w:cs="Arial"/>
        </w:rPr>
        <w:t xml:space="preserve">the quality of service expected and fleshes out the </w:t>
      </w:r>
      <w:r w:rsidR="00257CDB">
        <w:rPr>
          <w:rFonts w:ascii="Arial" w:hAnsi="Arial" w:cs="Arial"/>
        </w:rPr>
        <w:t>‘</w:t>
      </w:r>
      <w:r w:rsidR="00262A3F" w:rsidRPr="00262A3F">
        <w:rPr>
          <w:rFonts w:ascii="Arial" w:hAnsi="Arial" w:cs="Arial"/>
        </w:rPr>
        <w:t>how</w:t>
      </w:r>
      <w:r w:rsidR="00257CDB">
        <w:rPr>
          <w:rFonts w:ascii="Arial" w:hAnsi="Arial" w:cs="Arial"/>
        </w:rPr>
        <w:t>’</w:t>
      </w:r>
      <w:r w:rsidR="00262A3F" w:rsidRPr="00262A3F">
        <w:rPr>
          <w:rFonts w:ascii="Arial" w:hAnsi="Arial" w:cs="Arial"/>
        </w:rPr>
        <w:t xml:space="preserve"> of service delivery</w:t>
      </w:r>
      <w:r w:rsidR="00CA0855">
        <w:rPr>
          <w:rFonts w:ascii="Arial" w:hAnsi="Arial" w:cs="Arial"/>
        </w:rPr>
        <w:t>:</w:t>
      </w:r>
    </w:p>
    <w:p w14:paraId="03ECC4D7" w14:textId="77777777" w:rsidR="00782A6E" w:rsidRPr="00262A3F" w:rsidRDefault="00782A6E" w:rsidP="00262A3F">
      <w:pPr>
        <w:ind w:right="-257"/>
        <w:rPr>
          <w:rFonts w:ascii="Arial" w:hAnsi="Arial" w:cs="Arial"/>
        </w:rPr>
      </w:pPr>
    </w:p>
    <w:p w14:paraId="1CB5B90C" w14:textId="74EF7F86" w:rsidR="00262A3F" w:rsidRDefault="00EA5EC6" w:rsidP="0084052D">
      <w:pPr>
        <w:numPr>
          <w:ilvl w:val="1"/>
          <w:numId w:val="26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62A3F">
        <w:rPr>
          <w:rFonts w:ascii="Arial" w:hAnsi="Arial" w:cs="Arial"/>
        </w:rPr>
        <w:t>xpected service levels</w:t>
      </w:r>
    </w:p>
    <w:p w14:paraId="64167682" w14:textId="32408442" w:rsidR="00262A3F" w:rsidRPr="00262A3F" w:rsidRDefault="00EA5EC6" w:rsidP="0084052D">
      <w:pPr>
        <w:numPr>
          <w:ilvl w:val="1"/>
          <w:numId w:val="26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62A3F" w:rsidRPr="00262A3F">
        <w:rPr>
          <w:rFonts w:ascii="Arial" w:hAnsi="Arial" w:cs="Arial"/>
        </w:rPr>
        <w:t>hat will happen if the service levels are not achieved</w:t>
      </w:r>
    </w:p>
    <w:p w14:paraId="0E00DFED" w14:textId="701EA12E" w:rsidR="00262A3F" w:rsidRDefault="00262A3F" w:rsidP="0084052D">
      <w:pPr>
        <w:numPr>
          <w:ilvl w:val="1"/>
          <w:numId w:val="26"/>
        </w:numPr>
        <w:ind w:right="-257"/>
        <w:rPr>
          <w:rFonts w:ascii="Arial" w:hAnsi="Arial" w:cs="Arial"/>
        </w:rPr>
      </w:pPr>
      <w:r w:rsidRPr="00262A3F">
        <w:rPr>
          <w:rFonts w:ascii="Arial" w:hAnsi="Arial" w:cs="Arial"/>
        </w:rPr>
        <w:t xml:space="preserve">Data </w:t>
      </w:r>
      <w:r w:rsidR="00CA0855">
        <w:rPr>
          <w:rFonts w:ascii="Arial" w:hAnsi="Arial" w:cs="Arial"/>
        </w:rPr>
        <w:t>S</w:t>
      </w:r>
      <w:r w:rsidRPr="00262A3F">
        <w:rPr>
          <w:rFonts w:ascii="Arial" w:hAnsi="Arial" w:cs="Arial"/>
        </w:rPr>
        <w:t>ecurity</w:t>
      </w:r>
      <w:r>
        <w:rPr>
          <w:rFonts w:ascii="Arial" w:hAnsi="Arial" w:cs="Arial"/>
        </w:rPr>
        <w:t xml:space="preserve"> and Data Protection - w</w:t>
      </w:r>
      <w:r w:rsidRPr="00262A3F">
        <w:rPr>
          <w:rFonts w:ascii="Arial" w:hAnsi="Arial" w:cs="Arial"/>
        </w:rPr>
        <w:t>hat security standards will be maintained, along with your rights to audit compliance</w:t>
      </w:r>
    </w:p>
    <w:p w14:paraId="40D19564" w14:textId="00C76FAC" w:rsidR="00262A3F" w:rsidRDefault="00EA5EC6" w:rsidP="0084052D">
      <w:pPr>
        <w:numPr>
          <w:ilvl w:val="1"/>
          <w:numId w:val="26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2A3F" w:rsidRPr="00262A3F">
        <w:rPr>
          <w:rFonts w:ascii="Arial" w:hAnsi="Arial" w:cs="Arial"/>
        </w:rPr>
        <w:t>ata storage – security methods</w:t>
      </w:r>
      <w:r w:rsidR="00262A3F">
        <w:rPr>
          <w:rFonts w:ascii="Arial" w:hAnsi="Arial" w:cs="Arial"/>
        </w:rPr>
        <w:t xml:space="preserve"> for access, transmission</w:t>
      </w:r>
      <w:r w:rsidR="00257CDB">
        <w:rPr>
          <w:rFonts w:ascii="Arial" w:hAnsi="Arial" w:cs="Arial"/>
        </w:rPr>
        <w:t>,</w:t>
      </w:r>
      <w:r w:rsidR="00262A3F" w:rsidRPr="00262A3F">
        <w:rPr>
          <w:rFonts w:ascii="Arial" w:hAnsi="Arial" w:cs="Arial"/>
        </w:rPr>
        <w:t xml:space="preserve"> and </w:t>
      </w:r>
      <w:hyperlink r:id="rId8" w:history="1">
        <w:r w:rsidR="00262A3F" w:rsidRPr="00CF21D5">
          <w:rPr>
            <w:rStyle w:val="Hyperlink"/>
            <w:rFonts w:ascii="Arial" w:hAnsi="Arial" w:cs="Arial"/>
          </w:rPr>
          <w:t>data locations</w:t>
        </w:r>
      </w:hyperlink>
    </w:p>
    <w:p w14:paraId="693A3163" w14:textId="472F48A6" w:rsidR="00262A3F" w:rsidRPr="00262A3F" w:rsidRDefault="00EA5EC6" w:rsidP="0084052D">
      <w:pPr>
        <w:numPr>
          <w:ilvl w:val="1"/>
          <w:numId w:val="26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2A3F" w:rsidRPr="00262A3F">
        <w:rPr>
          <w:rFonts w:ascii="Arial" w:hAnsi="Arial" w:cs="Arial"/>
        </w:rPr>
        <w:t>ata sharing</w:t>
      </w:r>
      <w:r w:rsidR="00262A3F">
        <w:rPr>
          <w:rFonts w:ascii="Arial" w:hAnsi="Arial" w:cs="Arial"/>
        </w:rPr>
        <w:t xml:space="preserve"> – third parties/partners</w:t>
      </w:r>
    </w:p>
    <w:p w14:paraId="32EE6E42" w14:textId="13B72D6A" w:rsidR="00262A3F" w:rsidRDefault="00EA5EC6" w:rsidP="0084052D">
      <w:pPr>
        <w:numPr>
          <w:ilvl w:val="1"/>
          <w:numId w:val="26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2A3F" w:rsidRPr="00262A3F">
        <w:rPr>
          <w:rFonts w:ascii="Arial" w:hAnsi="Arial" w:cs="Arial"/>
        </w:rPr>
        <w:t>ata retention</w:t>
      </w:r>
      <w:r w:rsidR="00262A3F">
        <w:rPr>
          <w:rFonts w:ascii="Arial" w:hAnsi="Arial" w:cs="Arial"/>
        </w:rPr>
        <w:t xml:space="preserve"> – including end of service retention and compliance with the ‘right to erasure’, data portability</w:t>
      </w:r>
      <w:r w:rsidR="00CA0855">
        <w:rPr>
          <w:rFonts w:ascii="Arial" w:hAnsi="Arial" w:cs="Arial"/>
        </w:rPr>
        <w:t>,</w:t>
      </w:r>
      <w:r w:rsidR="00262A3F">
        <w:rPr>
          <w:rFonts w:ascii="Arial" w:hAnsi="Arial" w:cs="Arial"/>
        </w:rPr>
        <w:t xml:space="preserve"> and storage limitation</w:t>
      </w:r>
    </w:p>
    <w:p w14:paraId="6696D118" w14:textId="159D35B6" w:rsidR="00A9164A" w:rsidRPr="00262A3F" w:rsidRDefault="00EA5EC6" w:rsidP="0084052D">
      <w:pPr>
        <w:numPr>
          <w:ilvl w:val="1"/>
          <w:numId w:val="26"/>
        </w:numPr>
        <w:ind w:right="-2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164A" w:rsidRPr="00262A3F">
        <w:rPr>
          <w:rFonts w:ascii="Arial" w:hAnsi="Arial" w:cs="Arial"/>
        </w:rPr>
        <w:t>isclosure of security vulnerabilities and incidents</w:t>
      </w:r>
    </w:p>
    <w:p w14:paraId="47EAF39A" w14:textId="77777777" w:rsidR="00A9164A" w:rsidRDefault="00A9164A" w:rsidP="00A9164A">
      <w:pPr>
        <w:ind w:right="-257"/>
        <w:rPr>
          <w:rFonts w:ascii="Arial" w:hAnsi="Arial" w:cs="Arial"/>
        </w:rPr>
      </w:pPr>
    </w:p>
    <w:p w14:paraId="6E71A468" w14:textId="79A23057" w:rsidR="00782A6E" w:rsidRDefault="00782A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257E9A" w14:textId="77777777" w:rsidR="00A9164A" w:rsidRDefault="00A9164A" w:rsidP="00A9164A">
      <w:pPr>
        <w:ind w:right="-257"/>
        <w:rPr>
          <w:rFonts w:ascii="Arial" w:hAnsi="Arial" w:cs="Arial"/>
        </w:rPr>
      </w:pPr>
    </w:p>
    <w:p w14:paraId="4817FA9A" w14:textId="1B1EE76B" w:rsidR="00A9164A" w:rsidRPr="00782A6E" w:rsidRDefault="00A9164A" w:rsidP="00782A6E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2" w:name="_Toc76479630"/>
      <w:r w:rsidRPr="00782A6E">
        <w:rPr>
          <w:rFonts w:ascii="Arial" w:eastAsia="Times New Roman" w:hAnsi="Arial" w:cs="Arial"/>
          <w:lang w:val="en" w:eastAsia="en-GB"/>
        </w:rPr>
        <w:t xml:space="preserve">Business Continuity </w:t>
      </w:r>
      <w:r w:rsidR="00262A3F" w:rsidRPr="00782A6E">
        <w:rPr>
          <w:rFonts w:ascii="Arial" w:eastAsia="Times New Roman" w:hAnsi="Arial" w:cs="Arial"/>
          <w:lang w:val="en" w:eastAsia="en-GB"/>
        </w:rPr>
        <w:t>and Disaster Recovery Plan</w:t>
      </w:r>
      <w:r w:rsidR="00BE21E6" w:rsidRPr="00782A6E">
        <w:rPr>
          <w:rFonts w:ascii="Arial" w:eastAsia="Times New Roman" w:hAnsi="Arial" w:cs="Arial"/>
          <w:lang w:val="en" w:eastAsia="en-GB"/>
        </w:rPr>
        <w:t>s</w:t>
      </w:r>
      <w:bookmarkEnd w:id="2"/>
    </w:p>
    <w:p w14:paraId="1DFCCAEC" w14:textId="06018353" w:rsidR="00262A3F" w:rsidRDefault="00262A3F" w:rsidP="00A9164A">
      <w:pPr>
        <w:ind w:right="-257"/>
        <w:rPr>
          <w:rFonts w:ascii="Arial" w:hAnsi="Arial" w:cs="Arial"/>
        </w:rPr>
      </w:pPr>
    </w:p>
    <w:p w14:paraId="26340861" w14:textId="0EA32798" w:rsidR="00262A3F" w:rsidRDefault="00262A3F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9164A" w:rsidRPr="00A9164A">
        <w:rPr>
          <w:rFonts w:ascii="Arial" w:hAnsi="Arial" w:cs="Arial"/>
        </w:rPr>
        <w:t xml:space="preserve"> </w:t>
      </w:r>
      <w:r w:rsidR="00782A6E">
        <w:rPr>
          <w:rFonts w:ascii="Arial" w:hAnsi="Arial" w:cs="Arial"/>
          <w:b/>
          <w:bCs/>
        </w:rPr>
        <w:t>B</w:t>
      </w:r>
      <w:r w:rsidR="00A9164A" w:rsidRPr="00782A6E">
        <w:rPr>
          <w:rFonts w:ascii="Arial" w:hAnsi="Arial" w:cs="Arial"/>
          <w:b/>
          <w:bCs/>
        </w:rPr>
        <w:t xml:space="preserve">usiness </w:t>
      </w:r>
      <w:r w:rsidR="00782A6E">
        <w:rPr>
          <w:rFonts w:ascii="Arial" w:hAnsi="Arial" w:cs="Arial"/>
          <w:b/>
          <w:bCs/>
        </w:rPr>
        <w:t>C</w:t>
      </w:r>
      <w:r w:rsidR="00A9164A" w:rsidRPr="00782A6E">
        <w:rPr>
          <w:rFonts w:ascii="Arial" w:hAnsi="Arial" w:cs="Arial"/>
          <w:b/>
          <w:bCs/>
        </w:rPr>
        <w:t xml:space="preserve">ontinuity </w:t>
      </w:r>
      <w:r w:rsidR="00782A6E">
        <w:rPr>
          <w:rFonts w:ascii="Arial" w:hAnsi="Arial" w:cs="Arial"/>
          <w:b/>
          <w:bCs/>
        </w:rPr>
        <w:t>P</w:t>
      </w:r>
      <w:r w:rsidR="00A9164A" w:rsidRPr="00782A6E">
        <w:rPr>
          <w:rFonts w:ascii="Arial" w:hAnsi="Arial" w:cs="Arial"/>
          <w:b/>
          <w:bCs/>
        </w:rPr>
        <w:t>lan</w:t>
      </w:r>
      <w:r w:rsidR="00A9164A" w:rsidRPr="00A9164A">
        <w:rPr>
          <w:rFonts w:ascii="Arial" w:hAnsi="Arial" w:cs="Arial"/>
        </w:rPr>
        <w:t xml:space="preserve"> outlines how a </w:t>
      </w:r>
      <w:r>
        <w:rPr>
          <w:rFonts w:ascii="Arial" w:hAnsi="Arial" w:cs="Arial"/>
        </w:rPr>
        <w:t>supplier</w:t>
      </w:r>
      <w:r w:rsidR="00A9164A" w:rsidRPr="00A9164A">
        <w:rPr>
          <w:rFonts w:ascii="Arial" w:hAnsi="Arial" w:cs="Arial"/>
        </w:rPr>
        <w:t xml:space="preserve"> will continue to </w:t>
      </w:r>
      <w:r>
        <w:rPr>
          <w:rFonts w:ascii="Arial" w:hAnsi="Arial" w:cs="Arial"/>
        </w:rPr>
        <w:t>provide services</w:t>
      </w:r>
      <w:r w:rsidR="00BE21E6">
        <w:rPr>
          <w:rFonts w:ascii="Arial" w:hAnsi="Arial" w:cs="Arial"/>
        </w:rPr>
        <w:t xml:space="preserve"> to you</w:t>
      </w:r>
      <w:r>
        <w:rPr>
          <w:rFonts w:ascii="Arial" w:hAnsi="Arial" w:cs="Arial"/>
        </w:rPr>
        <w:t xml:space="preserve"> in the event of an incident. </w:t>
      </w:r>
    </w:p>
    <w:p w14:paraId="312C05DF" w14:textId="00EA0299" w:rsidR="00BE21E6" w:rsidRPr="00782A6E" w:rsidRDefault="00BE21E6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2C725F1B" w14:textId="76ED727D" w:rsidR="00BE21E6" w:rsidRDefault="00BE21E6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82A6E">
        <w:rPr>
          <w:rFonts w:ascii="Arial" w:hAnsi="Arial" w:cs="Arial"/>
          <w:b/>
          <w:bCs/>
        </w:rPr>
        <w:t>Disaster Recovery Plan</w:t>
      </w:r>
      <w:r>
        <w:rPr>
          <w:rFonts w:ascii="Arial" w:hAnsi="Arial" w:cs="Arial"/>
        </w:rPr>
        <w:t xml:space="preserve"> outlines how a supplier will restore access, information</w:t>
      </w:r>
      <w:r w:rsidR="00CA0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services following an event. </w:t>
      </w:r>
    </w:p>
    <w:p w14:paraId="62021A45" w14:textId="77777777" w:rsidR="00BE21E6" w:rsidRPr="00782A6E" w:rsidRDefault="00BE21E6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463C8EFF" w14:textId="14AF0EF2" w:rsidR="00262A3F" w:rsidRDefault="00262A3F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Your ability to function may rely on third-party provision, so it is vital that you are confident in the services you procure.</w:t>
      </w:r>
    </w:p>
    <w:p w14:paraId="1ADD1137" w14:textId="2DEA2068" w:rsidR="00262A3F" w:rsidRPr="00782A6E" w:rsidRDefault="00262A3F" w:rsidP="00A9164A">
      <w:pPr>
        <w:ind w:right="-257"/>
        <w:rPr>
          <w:rFonts w:ascii="Arial" w:hAnsi="Arial" w:cs="Arial"/>
          <w:sz w:val="10"/>
          <w:szCs w:val="10"/>
        </w:rPr>
      </w:pPr>
    </w:p>
    <w:p w14:paraId="5AF5CA93" w14:textId="2DBD1A68" w:rsidR="00A9164A" w:rsidRPr="00262A3F" w:rsidRDefault="00262A3F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262A3F">
        <w:rPr>
          <w:rFonts w:ascii="Arial" w:hAnsi="Arial" w:cs="Arial"/>
        </w:rPr>
        <w:t xml:space="preserve">Review a copy of </w:t>
      </w:r>
      <w:r w:rsidR="00BE21E6">
        <w:rPr>
          <w:rFonts w:ascii="Arial" w:hAnsi="Arial" w:cs="Arial"/>
        </w:rPr>
        <w:t xml:space="preserve">both </w:t>
      </w:r>
      <w:r w:rsidRPr="00262A3F">
        <w:rPr>
          <w:rFonts w:ascii="Arial" w:hAnsi="Arial" w:cs="Arial"/>
        </w:rPr>
        <w:t>plan</w:t>
      </w:r>
      <w:r w:rsidR="00BE21E6">
        <w:rPr>
          <w:rFonts w:ascii="Arial" w:hAnsi="Arial" w:cs="Arial"/>
        </w:rPr>
        <w:t>s</w:t>
      </w:r>
      <w:r w:rsidR="00A9164A" w:rsidRPr="00262A3F">
        <w:rPr>
          <w:rFonts w:ascii="Arial" w:hAnsi="Arial" w:cs="Arial"/>
        </w:rPr>
        <w:t xml:space="preserve"> </w:t>
      </w:r>
      <w:r w:rsidR="00782A6E">
        <w:rPr>
          <w:rFonts w:ascii="Arial" w:hAnsi="Arial" w:cs="Arial"/>
        </w:rPr>
        <w:t>(in some instances they may be one document)</w:t>
      </w:r>
    </w:p>
    <w:p w14:paraId="102C0C7F" w14:textId="48C2A30C" w:rsidR="00262A3F" w:rsidRPr="00262A3F" w:rsidRDefault="00262A3F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262A3F">
        <w:rPr>
          <w:rFonts w:ascii="Arial" w:hAnsi="Arial" w:cs="Arial"/>
        </w:rPr>
        <w:t>Find out what testing has been carried out</w:t>
      </w:r>
      <w:r w:rsidR="00E25A84">
        <w:rPr>
          <w:rFonts w:ascii="Arial" w:hAnsi="Arial" w:cs="Arial"/>
        </w:rPr>
        <w:t>,</w:t>
      </w:r>
      <w:r w:rsidRPr="00262A3F">
        <w:rPr>
          <w:rFonts w:ascii="Arial" w:hAnsi="Arial" w:cs="Arial"/>
        </w:rPr>
        <w:t xml:space="preserve"> and when</w:t>
      </w:r>
    </w:p>
    <w:p w14:paraId="7267E37E" w14:textId="197A5E3B" w:rsidR="00262A3F" w:rsidRDefault="00262A3F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262A3F">
        <w:rPr>
          <w:rFonts w:ascii="Arial" w:hAnsi="Arial" w:cs="Arial"/>
        </w:rPr>
        <w:t xml:space="preserve">Ascertain whether </w:t>
      </w:r>
      <w:r w:rsidR="00BE21E6">
        <w:rPr>
          <w:rFonts w:ascii="Arial" w:hAnsi="Arial" w:cs="Arial"/>
        </w:rPr>
        <w:t>plans have ever</w:t>
      </w:r>
      <w:r w:rsidRPr="00262A3F">
        <w:rPr>
          <w:rFonts w:ascii="Arial" w:hAnsi="Arial" w:cs="Arial"/>
        </w:rPr>
        <w:t xml:space="preserve"> been enacted and under what circumstances</w:t>
      </w:r>
    </w:p>
    <w:p w14:paraId="7C689743" w14:textId="0D46ABA8" w:rsidR="00262A3F" w:rsidRDefault="00262A3F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Are there estimated timescales for </w:t>
      </w:r>
      <w:r w:rsidR="00BE21E6">
        <w:rPr>
          <w:rFonts w:ascii="Arial" w:hAnsi="Arial" w:cs="Arial"/>
        </w:rPr>
        <w:t xml:space="preserve">the recovery of service provision following an </w:t>
      </w:r>
      <w:r w:rsidR="00CF21D5">
        <w:rPr>
          <w:rFonts w:ascii="Arial" w:hAnsi="Arial" w:cs="Arial"/>
        </w:rPr>
        <w:t>incident?</w:t>
      </w:r>
    </w:p>
    <w:p w14:paraId="12BD9BA3" w14:textId="427B00D2" w:rsidR="00BE21E6" w:rsidRDefault="00BE21E6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What are the timescales and processes for you to be advised of an </w:t>
      </w:r>
      <w:r w:rsidR="00CF21D5">
        <w:rPr>
          <w:rFonts w:ascii="Arial" w:hAnsi="Arial" w:cs="Arial"/>
        </w:rPr>
        <w:t>incident?</w:t>
      </w:r>
    </w:p>
    <w:p w14:paraId="6F5B235D" w14:textId="07BF9F06" w:rsidR="00CF21D5" w:rsidRDefault="00BE21E6" w:rsidP="0084052D">
      <w:pPr>
        <w:pStyle w:val="ListParagraph"/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(Be aware that if access to your data is affected, you may need to report this to the ICO)</w:t>
      </w:r>
    </w:p>
    <w:p w14:paraId="5D445550" w14:textId="0F305CCD" w:rsidR="00CF21D5" w:rsidRPr="00CF21D5" w:rsidRDefault="00CF21D5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E25A84">
        <w:rPr>
          <w:rFonts w:ascii="Arial" w:hAnsi="Arial" w:cs="Arial"/>
        </w:rPr>
        <w:t>third parties</w:t>
      </w:r>
      <w:r>
        <w:rPr>
          <w:rFonts w:ascii="Arial" w:hAnsi="Arial" w:cs="Arial"/>
        </w:rPr>
        <w:t xml:space="preserve"> be used to recover data and what access might they have?</w:t>
      </w:r>
    </w:p>
    <w:p w14:paraId="169BC12F" w14:textId="704EDC85" w:rsidR="00F061A7" w:rsidRDefault="00F061A7" w:rsidP="00BE21E6">
      <w:pPr>
        <w:pStyle w:val="ListParagraph"/>
        <w:ind w:right="-257"/>
        <w:rPr>
          <w:rFonts w:ascii="Arial" w:hAnsi="Arial" w:cs="Arial"/>
        </w:rPr>
      </w:pPr>
    </w:p>
    <w:p w14:paraId="649C683C" w14:textId="2C9E49AF" w:rsidR="00F061A7" w:rsidRPr="001E03E4" w:rsidRDefault="00F061A7" w:rsidP="001E03E4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3" w:name="_Toc76479631"/>
      <w:r w:rsidRPr="00CF21D5">
        <w:rPr>
          <w:rFonts w:ascii="Arial" w:eastAsia="Times New Roman" w:hAnsi="Arial" w:cs="Arial"/>
          <w:lang w:val="en" w:eastAsia="en-GB"/>
        </w:rPr>
        <w:t>Services and Support</w:t>
      </w:r>
      <w:bookmarkEnd w:id="3"/>
    </w:p>
    <w:p w14:paraId="5F579FDC" w14:textId="7D624AFB" w:rsidR="00F061A7" w:rsidRDefault="00F061A7" w:rsidP="00F061A7">
      <w:pPr>
        <w:pStyle w:val="ListParagraph"/>
        <w:ind w:left="1080" w:right="-257"/>
        <w:rPr>
          <w:rFonts w:ascii="Arial" w:hAnsi="Arial" w:cs="Arial"/>
        </w:rPr>
      </w:pPr>
    </w:p>
    <w:p w14:paraId="3F9CA180" w14:textId="120571C8" w:rsidR="00F061A7" w:rsidRPr="005E1E98" w:rsidRDefault="00F061A7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business continuity, ensure you review the support times and facilities. Does the supplier understand your needs and offer website </w:t>
      </w:r>
      <w:r w:rsidRPr="005E1E98">
        <w:rPr>
          <w:rFonts w:ascii="Arial" w:hAnsi="Arial" w:cs="Arial"/>
        </w:rPr>
        <w:t>chatbot</w:t>
      </w:r>
      <w:r>
        <w:rPr>
          <w:rFonts w:ascii="Arial" w:hAnsi="Arial" w:cs="Arial"/>
        </w:rPr>
        <w:t>s</w:t>
      </w:r>
      <w:r w:rsidRPr="005E1E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email contacts</w:t>
      </w:r>
      <w:r w:rsidR="001B3F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</w:t>
      </w:r>
      <w:r w:rsidRPr="005E1E98">
        <w:rPr>
          <w:rFonts w:ascii="Arial" w:hAnsi="Arial" w:cs="Arial"/>
        </w:rPr>
        <w:t xml:space="preserve"> telephone</w:t>
      </w:r>
      <w:r>
        <w:rPr>
          <w:rFonts w:ascii="Arial" w:hAnsi="Arial" w:cs="Arial"/>
        </w:rPr>
        <w:t xml:space="preserve"> helplines at suitable times of the day? Review any </w:t>
      </w:r>
      <w:r w:rsidRPr="005E1E98">
        <w:rPr>
          <w:rFonts w:ascii="Arial" w:hAnsi="Arial" w:cs="Arial"/>
        </w:rPr>
        <w:t>FAQ</w:t>
      </w:r>
      <w:r>
        <w:rPr>
          <w:rFonts w:ascii="Arial" w:hAnsi="Arial" w:cs="Arial"/>
        </w:rPr>
        <w:t xml:space="preserve"> </w:t>
      </w:r>
      <w:r w:rsidRPr="005E1E98">
        <w:rPr>
          <w:rFonts w:ascii="Arial" w:hAnsi="Arial" w:cs="Arial"/>
        </w:rPr>
        <w:t>s</w:t>
      </w:r>
      <w:r>
        <w:rPr>
          <w:rFonts w:ascii="Arial" w:hAnsi="Arial" w:cs="Arial"/>
        </w:rPr>
        <w:t>ections on the website, are the answers clear, concise</w:t>
      </w:r>
      <w:r w:rsidR="001B3F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easy to understand</w:t>
      </w:r>
      <w:r w:rsidRPr="005E1E98">
        <w:rPr>
          <w:rFonts w:ascii="Arial" w:hAnsi="Arial" w:cs="Arial"/>
        </w:rPr>
        <w:t>?</w:t>
      </w:r>
    </w:p>
    <w:p w14:paraId="76EC7886" w14:textId="77777777" w:rsidR="00F061A7" w:rsidRDefault="00F061A7" w:rsidP="0084052D">
      <w:pPr>
        <w:spacing w:line="276" w:lineRule="auto"/>
        <w:ind w:right="-257"/>
        <w:rPr>
          <w:rFonts w:ascii="Arial" w:hAnsi="Arial" w:cs="Arial"/>
        </w:rPr>
      </w:pPr>
    </w:p>
    <w:p w14:paraId="68D8A264" w14:textId="77777777" w:rsidR="00F061A7" w:rsidRPr="005E1E98" w:rsidRDefault="00F061A7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What facility exists to report problems / security concerns and how will users be made aware of this?</w:t>
      </w:r>
    </w:p>
    <w:p w14:paraId="1C6EE037" w14:textId="0E0A14CE" w:rsidR="00F061A7" w:rsidRPr="00CF21D5" w:rsidRDefault="00F061A7" w:rsidP="0084052D">
      <w:pPr>
        <w:spacing w:line="276" w:lineRule="auto"/>
        <w:ind w:right="-257"/>
        <w:rPr>
          <w:rFonts w:ascii="Arial" w:hAnsi="Arial" w:cs="Arial"/>
        </w:rPr>
      </w:pPr>
      <w:r w:rsidRPr="005E1E98">
        <w:rPr>
          <w:rFonts w:ascii="Arial" w:hAnsi="Arial" w:cs="Arial"/>
        </w:rPr>
        <w:t xml:space="preserve">How does the </w:t>
      </w:r>
      <w:r>
        <w:rPr>
          <w:rFonts w:ascii="Arial" w:hAnsi="Arial" w:cs="Arial"/>
        </w:rPr>
        <w:t xml:space="preserve">supplier inform you </w:t>
      </w:r>
      <w:r w:rsidRPr="005E1E98">
        <w:rPr>
          <w:rFonts w:ascii="Arial" w:hAnsi="Arial" w:cs="Arial"/>
        </w:rPr>
        <w:t>about security vulnerabilities</w:t>
      </w:r>
      <w:r>
        <w:rPr>
          <w:rFonts w:ascii="Arial" w:hAnsi="Arial" w:cs="Arial"/>
        </w:rPr>
        <w:t xml:space="preserve"> and support you to mitigate these? Are you expected to keep track of a supplier ‘noticeboard’ or advice page to </w:t>
      </w:r>
      <w:r w:rsidR="00CF21D5">
        <w:rPr>
          <w:rFonts w:ascii="Arial" w:hAnsi="Arial" w:cs="Arial"/>
        </w:rPr>
        <w:t xml:space="preserve">become aware of issues, </w:t>
      </w:r>
      <w:r>
        <w:rPr>
          <w:rFonts w:ascii="Arial" w:hAnsi="Arial" w:cs="Arial"/>
        </w:rPr>
        <w:t>or wi</w:t>
      </w:r>
      <w:r w:rsidR="00CF21D5">
        <w:rPr>
          <w:rFonts w:ascii="Arial" w:hAnsi="Arial" w:cs="Arial"/>
        </w:rPr>
        <w:t>ll</w:t>
      </w:r>
      <w:r>
        <w:rPr>
          <w:rFonts w:ascii="Arial" w:hAnsi="Arial" w:cs="Arial"/>
        </w:rPr>
        <w:t xml:space="preserve"> the supplier be proactive and provide direct advice?</w:t>
      </w:r>
    </w:p>
    <w:p w14:paraId="09A32DA7" w14:textId="7B737E6E" w:rsidR="00A9164A" w:rsidRPr="00782A6E" w:rsidRDefault="00BE21E6" w:rsidP="00782A6E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4" w:name="_Toc76479632"/>
      <w:r w:rsidRPr="00782A6E">
        <w:rPr>
          <w:rFonts w:ascii="Arial" w:eastAsia="Times New Roman" w:hAnsi="Arial" w:cs="Arial"/>
          <w:lang w:val="en" w:eastAsia="en-GB"/>
        </w:rPr>
        <w:t>Cyber S</w:t>
      </w:r>
      <w:r w:rsidR="00A9164A" w:rsidRPr="00782A6E">
        <w:rPr>
          <w:rFonts w:ascii="Arial" w:eastAsia="Times New Roman" w:hAnsi="Arial" w:cs="Arial"/>
          <w:lang w:val="en" w:eastAsia="en-GB"/>
        </w:rPr>
        <w:t xml:space="preserve">ecurity </w:t>
      </w:r>
      <w:r w:rsidRPr="00782A6E">
        <w:rPr>
          <w:rFonts w:ascii="Arial" w:eastAsia="Times New Roman" w:hAnsi="Arial" w:cs="Arial"/>
          <w:lang w:val="en" w:eastAsia="en-GB"/>
        </w:rPr>
        <w:t>R</w:t>
      </w:r>
      <w:r w:rsidR="00A9164A" w:rsidRPr="00782A6E">
        <w:rPr>
          <w:rFonts w:ascii="Arial" w:eastAsia="Times New Roman" w:hAnsi="Arial" w:cs="Arial"/>
          <w:lang w:val="en" w:eastAsia="en-GB"/>
        </w:rPr>
        <w:t xml:space="preserve">isk </w:t>
      </w:r>
      <w:r w:rsidRPr="00782A6E">
        <w:rPr>
          <w:rFonts w:ascii="Arial" w:eastAsia="Times New Roman" w:hAnsi="Arial" w:cs="Arial"/>
          <w:lang w:val="en" w:eastAsia="en-GB"/>
        </w:rPr>
        <w:t>Fr</w:t>
      </w:r>
      <w:r w:rsidR="00A9164A" w:rsidRPr="00782A6E">
        <w:rPr>
          <w:rFonts w:ascii="Arial" w:eastAsia="Times New Roman" w:hAnsi="Arial" w:cs="Arial"/>
          <w:lang w:val="en" w:eastAsia="en-GB"/>
        </w:rPr>
        <w:t>amework</w:t>
      </w:r>
      <w:r w:rsidR="00782A6E" w:rsidRPr="00782A6E">
        <w:rPr>
          <w:rFonts w:ascii="Arial" w:eastAsia="Times New Roman" w:hAnsi="Arial" w:cs="Arial"/>
          <w:lang w:val="en" w:eastAsia="en-GB"/>
        </w:rPr>
        <w:t>s</w:t>
      </w:r>
      <w:bookmarkEnd w:id="4"/>
    </w:p>
    <w:p w14:paraId="223AA062" w14:textId="3E278999" w:rsidR="00BE21E6" w:rsidRDefault="00BE21E6" w:rsidP="00A9164A">
      <w:pPr>
        <w:ind w:right="-257"/>
        <w:rPr>
          <w:rFonts w:ascii="Arial" w:hAnsi="Arial" w:cs="Arial"/>
        </w:rPr>
      </w:pPr>
    </w:p>
    <w:p w14:paraId="0DD67CB1" w14:textId="3E66C74C" w:rsidR="00BE21E6" w:rsidRDefault="00BE21E6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Has the provider considered the risks and potential vulnerabilities of their services/systems and are these documented and mitigated satisfactorily? </w:t>
      </w:r>
    </w:p>
    <w:p w14:paraId="237C838B" w14:textId="77777777" w:rsidR="00BE21E6" w:rsidRPr="00782A6E" w:rsidRDefault="00BE21E6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7ACF2BA2" w14:textId="07F87CF3" w:rsidR="00BE21E6" w:rsidRDefault="00BE21E6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Are they ISO, Cyber Essentials</w:t>
      </w:r>
      <w:r w:rsidR="001B3F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NIST Certified?</w:t>
      </w:r>
    </w:p>
    <w:p w14:paraId="06967287" w14:textId="77777777" w:rsidR="00BE21E6" w:rsidRPr="00782A6E" w:rsidRDefault="00BE21E6" w:rsidP="0084052D">
      <w:pPr>
        <w:spacing w:line="276" w:lineRule="auto"/>
        <w:ind w:right="-257"/>
        <w:rPr>
          <w:rFonts w:ascii="Arial" w:hAnsi="Arial" w:cs="Arial"/>
          <w:sz w:val="12"/>
          <w:szCs w:val="12"/>
        </w:rPr>
      </w:pPr>
    </w:p>
    <w:p w14:paraId="3AF1CD8A" w14:textId="62DE3943" w:rsidR="00782A6E" w:rsidRDefault="00BE21E6" w:rsidP="0084052D">
      <w:pPr>
        <w:spacing w:line="276" w:lineRule="auto"/>
        <w:ind w:right="-257"/>
        <w:rPr>
          <w:rFonts w:ascii="Arial" w:hAnsi="Arial" w:cs="Arial"/>
        </w:rPr>
      </w:pPr>
      <w:r w:rsidRPr="00A9164A">
        <w:rPr>
          <w:rFonts w:ascii="Arial" w:hAnsi="Arial" w:cs="Arial"/>
        </w:rPr>
        <w:t xml:space="preserve">A security framework </w:t>
      </w:r>
      <w:r>
        <w:rPr>
          <w:rFonts w:ascii="Arial" w:hAnsi="Arial" w:cs="Arial"/>
        </w:rPr>
        <w:t xml:space="preserve">helps </w:t>
      </w:r>
      <w:r w:rsidRPr="00A9164A">
        <w:rPr>
          <w:rFonts w:ascii="Arial" w:hAnsi="Arial" w:cs="Arial"/>
        </w:rPr>
        <w:t>business</w:t>
      </w:r>
      <w:r>
        <w:rPr>
          <w:rFonts w:ascii="Arial" w:hAnsi="Arial" w:cs="Arial"/>
        </w:rPr>
        <w:t>es</w:t>
      </w:r>
      <w:r w:rsidRPr="00A9164A">
        <w:rPr>
          <w:rFonts w:ascii="Arial" w:hAnsi="Arial" w:cs="Arial"/>
        </w:rPr>
        <w:t xml:space="preserve"> to protect systems and processes from harm</w:t>
      </w:r>
      <w:r>
        <w:rPr>
          <w:rFonts w:ascii="Arial" w:hAnsi="Arial" w:cs="Arial"/>
        </w:rPr>
        <w:t>. Do they follow ISACA, Octave</w:t>
      </w:r>
      <w:r w:rsidR="001B3F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COSO risk management frameworks? </w:t>
      </w:r>
    </w:p>
    <w:p w14:paraId="2E978DE6" w14:textId="77777777" w:rsidR="00782A6E" w:rsidRDefault="00782A6E" w:rsidP="00BE21E6">
      <w:pPr>
        <w:ind w:right="-257"/>
        <w:rPr>
          <w:rFonts w:ascii="Arial" w:hAnsi="Arial" w:cs="Arial"/>
        </w:rPr>
      </w:pPr>
    </w:p>
    <w:p w14:paraId="6012275A" w14:textId="77777777" w:rsidR="00CF21D5" w:rsidRDefault="00CF21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70A032" w14:textId="77777777" w:rsidR="00CF21D5" w:rsidRDefault="00CF21D5" w:rsidP="00BE21E6">
      <w:pPr>
        <w:ind w:right="-257"/>
        <w:rPr>
          <w:rFonts w:ascii="Arial" w:hAnsi="Arial" w:cs="Arial"/>
        </w:rPr>
      </w:pPr>
    </w:p>
    <w:p w14:paraId="4A030582" w14:textId="4FE68FAA" w:rsidR="00BE21E6" w:rsidRDefault="00BE21E6" w:rsidP="00BE21E6">
      <w:pPr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F21D5">
        <w:rPr>
          <w:rFonts w:ascii="Arial" w:hAnsi="Arial" w:cs="Arial"/>
        </w:rPr>
        <w:t xml:space="preserve">your supplier doesn’t follow a framework, </w:t>
      </w:r>
      <w:r>
        <w:rPr>
          <w:rFonts w:ascii="Arial" w:hAnsi="Arial" w:cs="Arial"/>
        </w:rPr>
        <w:t>have they considered:</w:t>
      </w:r>
    </w:p>
    <w:p w14:paraId="03066C79" w14:textId="77777777" w:rsidR="00BE21E6" w:rsidRPr="00782A6E" w:rsidRDefault="00BE21E6" w:rsidP="00BE21E6">
      <w:pPr>
        <w:ind w:right="-257"/>
        <w:rPr>
          <w:rFonts w:ascii="Arial" w:hAnsi="Arial" w:cs="Arial"/>
          <w:sz w:val="14"/>
          <w:szCs w:val="14"/>
        </w:rPr>
      </w:pPr>
    </w:p>
    <w:p w14:paraId="553AC46B" w14:textId="4D64E7D5" w:rsidR="00BE21E6" w:rsidRPr="00BE21E6" w:rsidRDefault="00BE21E6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BE21E6">
        <w:rPr>
          <w:rFonts w:ascii="Arial" w:hAnsi="Arial" w:cs="Arial"/>
        </w:rPr>
        <w:t>Data protection</w:t>
      </w:r>
      <w:r w:rsidR="00782A6E">
        <w:rPr>
          <w:rFonts w:ascii="Arial" w:hAnsi="Arial" w:cs="Arial"/>
        </w:rPr>
        <w:t xml:space="preserve"> and the</w:t>
      </w:r>
      <w:r w:rsidRPr="00BE21E6">
        <w:rPr>
          <w:rFonts w:ascii="Arial" w:hAnsi="Arial" w:cs="Arial"/>
        </w:rPr>
        <w:t xml:space="preserve"> confidentiality or integrity of data when it is stored, used</w:t>
      </w:r>
      <w:r w:rsidR="00E25A84">
        <w:rPr>
          <w:rFonts w:ascii="Arial" w:hAnsi="Arial" w:cs="Arial"/>
        </w:rPr>
        <w:t>,</w:t>
      </w:r>
      <w:r w:rsidRPr="00BE21E6">
        <w:rPr>
          <w:rFonts w:ascii="Arial" w:hAnsi="Arial" w:cs="Arial"/>
        </w:rPr>
        <w:t xml:space="preserve"> </w:t>
      </w:r>
    </w:p>
    <w:p w14:paraId="6FACDA2C" w14:textId="70347C74" w:rsidR="00BE21E6" w:rsidRDefault="00BE21E6" w:rsidP="001B3FB3">
      <w:pPr>
        <w:pStyle w:val="ListParagraph"/>
        <w:spacing w:line="276" w:lineRule="auto"/>
        <w:ind w:right="-257"/>
        <w:rPr>
          <w:rFonts w:ascii="Arial" w:hAnsi="Arial" w:cs="Arial"/>
        </w:rPr>
      </w:pPr>
      <w:r w:rsidRPr="00BE21E6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in transit.</w:t>
      </w:r>
    </w:p>
    <w:p w14:paraId="33C3AB29" w14:textId="2BDAD7F8" w:rsidR="00A9164A" w:rsidRPr="00BE21E6" w:rsidRDefault="00A9164A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BE21E6">
        <w:rPr>
          <w:rFonts w:ascii="Arial" w:hAnsi="Arial" w:cs="Arial"/>
        </w:rPr>
        <w:t>Physical security</w:t>
      </w:r>
      <w:r w:rsidR="00BE21E6">
        <w:rPr>
          <w:rFonts w:ascii="Arial" w:hAnsi="Arial" w:cs="Arial"/>
        </w:rPr>
        <w:t xml:space="preserve"> to</w:t>
      </w:r>
      <w:r w:rsidRPr="00BE21E6">
        <w:rPr>
          <w:rFonts w:ascii="Arial" w:hAnsi="Arial" w:cs="Arial"/>
        </w:rPr>
        <w:t xml:space="preserve"> prevent unauthorised access</w:t>
      </w:r>
      <w:r w:rsidR="00BE21E6">
        <w:rPr>
          <w:rFonts w:ascii="Arial" w:hAnsi="Arial" w:cs="Arial"/>
        </w:rPr>
        <w:t xml:space="preserve"> and lower risk of cyber</w:t>
      </w:r>
      <w:r w:rsidR="001B3FB3">
        <w:rPr>
          <w:rFonts w:ascii="Arial" w:hAnsi="Arial" w:cs="Arial"/>
        </w:rPr>
        <w:t>-</w:t>
      </w:r>
      <w:r w:rsidR="00BE21E6">
        <w:rPr>
          <w:rFonts w:ascii="Arial" w:hAnsi="Arial" w:cs="Arial"/>
        </w:rPr>
        <w:t>attack.</w:t>
      </w:r>
    </w:p>
    <w:p w14:paraId="7252DF14" w14:textId="331EBB89" w:rsidR="00A9164A" w:rsidRPr="00BE21E6" w:rsidRDefault="00A9164A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BE21E6">
        <w:rPr>
          <w:rFonts w:ascii="Arial" w:hAnsi="Arial" w:cs="Arial"/>
        </w:rPr>
        <w:t>Employee training</w:t>
      </w:r>
      <w:r w:rsidR="00BE21E6">
        <w:rPr>
          <w:rFonts w:ascii="Arial" w:hAnsi="Arial" w:cs="Arial"/>
        </w:rPr>
        <w:t xml:space="preserve"> on security threats, data protection</w:t>
      </w:r>
      <w:r w:rsidR="00E25A84">
        <w:rPr>
          <w:rFonts w:ascii="Arial" w:hAnsi="Arial" w:cs="Arial"/>
        </w:rPr>
        <w:t>,</w:t>
      </w:r>
      <w:r w:rsidR="00BE21E6">
        <w:rPr>
          <w:rFonts w:ascii="Arial" w:hAnsi="Arial" w:cs="Arial"/>
        </w:rPr>
        <w:t xml:space="preserve"> and secure working practices.</w:t>
      </w:r>
    </w:p>
    <w:p w14:paraId="76FC3083" w14:textId="77777777" w:rsidR="00BE21E6" w:rsidRDefault="00BE21E6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BE21E6">
        <w:rPr>
          <w:rFonts w:ascii="Arial" w:hAnsi="Arial" w:cs="Arial"/>
        </w:rPr>
        <w:t>Control u</w:t>
      </w:r>
      <w:r w:rsidR="00A9164A" w:rsidRPr="00BE21E6">
        <w:rPr>
          <w:rFonts w:ascii="Arial" w:hAnsi="Arial" w:cs="Arial"/>
        </w:rPr>
        <w:t>ser access and privileges</w:t>
      </w:r>
      <w:r w:rsidRPr="00BE21E6">
        <w:rPr>
          <w:rFonts w:ascii="Arial" w:hAnsi="Arial" w:cs="Arial"/>
        </w:rPr>
        <w:t xml:space="preserve"> and ensure role specific access with a ‘need to know’ only. </w:t>
      </w:r>
    </w:p>
    <w:p w14:paraId="52CB174F" w14:textId="059C187E" w:rsidR="00A9164A" w:rsidRPr="00BE21E6" w:rsidRDefault="00A9164A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BE21E6">
        <w:rPr>
          <w:rFonts w:ascii="Arial" w:hAnsi="Arial" w:cs="Arial"/>
        </w:rPr>
        <w:t>System hardening</w:t>
      </w:r>
      <w:r w:rsidR="00BE21E6">
        <w:rPr>
          <w:rFonts w:ascii="Arial" w:hAnsi="Arial" w:cs="Arial"/>
        </w:rPr>
        <w:t xml:space="preserve">, </w:t>
      </w:r>
      <w:r w:rsidR="00BE21E6" w:rsidRPr="00BE21E6">
        <w:rPr>
          <w:rFonts w:ascii="Arial" w:hAnsi="Arial" w:cs="Arial"/>
        </w:rPr>
        <w:t>updating</w:t>
      </w:r>
      <w:r w:rsidR="00BE21E6">
        <w:rPr>
          <w:rFonts w:ascii="Arial" w:hAnsi="Arial" w:cs="Arial"/>
        </w:rPr>
        <w:t>, anti-virus</w:t>
      </w:r>
      <w:r w:rsidR="00E25A84">
        <w:rPr>
          <w:rFonts w:ascii="Arial" w:hAnsi="Arial" w:cs="Arial"/>
        </w:rPr>
        <w:t>,</w:t>
      </w:r>
      <w:r w:rsidR="00782A6E">
        <w:rPr>
          <w:rFonts w:ascii="Arial" w:hAnsi="Arial" w:cs="Arial"/>
        </w:rPr>
        <w:t xml:space="preserve"> and</w:t>
      </w:r>
      <w:r w:rsidR="00BE21E6">
        <w:rPr>
          <w:rFonts w:ascii="Arial" w:hAnsi="Arial" w:cs="Arial"/>
        </w:rPr>
        <w:t xml:space="preserve"> anti-</w:t>
      </w:r>
      <w:r w:rsidR="00782A6E">
        <w:rPr>
          <w:rFonts w:ascii="Arial" w:hAnsi="Arial" w:cs="Arial"/>
        </w:rPr>
        <w:t>malware</w:t>
      </w:r>
      <w:r w:rsidR="00BE21E6" w:rsidRPr="00BE21E6">
        <w:rPr>
          <w:rFonts w:ascii="Arial" w:hAnsi="Arial" w:cs="Arial"/>
        </w:rPr>
        <w:t xml:space="preserve"> to maximise protection</w:t>
      </w:r>
      <w:r w:rsidR="001B3FB3">
        <w:rPr>
          <w:rFonts w:ascii="Arial" w:hAnsi="Arial" w:cs="Arial"/>
        </w:rPr>
        <w:t>.</w:t>
      </w:r>
    </w:p>
    <w:p w14:paraId="3781409E" w14:textId="12F35BA1" w:rsidR="00A9164A" w:rsidRPr="00782A6E" w:rsidRDefault="00A9164A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782A6E">
        <w:rPr>
          <w:rFonts w:ascii="Arial" w:hAnsi="Arial" w:cs="Arial"/>
        </w:rPr>
        <w:t>Network monitoring</w:t>
      </w:r>
      <w:r w:rsidR="00782A6E" w:rsidRPr="00782A6E">
        <w:rPr>
          <w:rFonts w:ascii="Arial" w:hAnsi="Arial" w:cs="Arial"/>
        </w:rPr>
        <w:t xml:space="preserve"> to</w:t>
      </w:r>
      <w:r w:rsidRPr="00782A6E">
        <w:rPr>
          <w:rFonts w:ascii="Arial" w:hAnsi="Arial" w:cs="Arial"/>
        </w:rPr>
        <w:t xml:space="preserve"> detect </w:t>
      </w:r>
      <w:r w:rsidR="00782A6E" w:rsidRPr="00782A6E">
        <w:rPr>
          <w:rFonts w:ascii="Arial" w:hAnsi="Arial" w:cs="Arial"/>
        </w:rPr>
        <w:t xml:space="preserve">incidents </w:t>
      </w:r>
      <w:r w:rsidRPr="00782A6E">
        <w:rPr>
          <w:rFonts w:ascii="Arial" w:hAnsi="Arial" w:cs="Arial"/>
        </w:rPr>
        <w:t xml:space="preserve">and respond </w:t>
      </w:r>
      <w:r w:rsidR="00782A6E">
        <w:rPr>
          <w:rFonts w:ascii="Arial" w:hAnsi="Arial" w:cs="Arial"/>
        </w:rPr>
        <w:t>effectively</w:t>
      </w:r>
      <w:r w:rsidRPr="00782A6E">
        <w:rPr>
          <w:rFonts w:ascii="Arial" w:hAnsi="Arial" w:cs="Arial"/>
        </w:rPr>
        <w:t>.</w:t>
      </w:r>
    </w:p>
    <w:p w14:paraId="27E505EC" w14:textId="08935F17" w:rsidR="00A9164A" w:rsidRDefault="00A9164A" w:rsidP="0084052D">
      <w:pPr>
        <w:pStyle w:val="ListParagraph"/>
        <w:numPr>
          <w:ilvl w:val="0"/>
          <w:numId w:val="13"/>
        </w:numPr>
        <w:spacing w:line="276" w:lineRule="auto"/>
        <w:ind w:right="-257"/>
        <w:rPr>
          <w:rFonts w:ascii="Arial" w:hAnsi="Arial" w:cs="Arial"/>
        </w:rPr>
      </w:pPr>
      <w:r w:rsidRPr="00BE21E6">
        <w:rPr>
          <w:rFonts w:ascii="Arial" w:hAnsi="Arial" w:cs="Arial"/>
        </w:rPr>
        <w:t>Remote access</w:t>
      </w:r>
      <w:r w:rsidR="00782A6E">
        <w:rPr>
          <w:rFonts w:ascii="Arial" w:hAnsi="Arial" w:cs="Arial"/>
        </w:rPr>
        <w:t xml:space="preserve"> as an organisation (employer/employee) and any access they may have to your system remotely (business/customer)</w:t>
      </w:r>
      <w:r w:rsidR="00E25A84">
        <w:rPr>
          <w:rFonts w:ascii="Arial" w:hAnsi="Arial" w:cs="Arial"/>
        </w:rPr>
        <w:t>.</w:t>
      </w:r>
    </w:p>
    <w:p w14:paraId="11A32D78" w14:textId="37CC072D" w:rsidR="00782A6E" w:rsidRDefault="005E1E98" w:rsidP="005E1E98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5" w:name="_Toc76479633"/>
      <w:r>
        <w:rPr>
          <w:rFonts w:ascii="Arial" w:eastAsia="Times New Roman" w:hAnsi="Arial" w:cs="Arial"/>
          <w:lang w:val="en" w:eastAsia="en-GB"/>
        </w:rPr>
        <w:t xml:space="preserve">System </w:t>
      </w:r>
      <w:r w:rsidR="00CF21D5">
        <w:rPr>
          <w:rFonts w:ascii="Arial" w:eastAsia="Times New Roman" w:hAnsi="Arial" w:cs="Arial"/>
          <w:lang w:val="en" w:eastAsia="en-GB"/>
        </w:rPr>
        <w:t>Configuration and Security</w:t>
      </w:r>
      <w:bookmarkEnd w:id="5"/>
    </w:p>
    <w:p w14:paraId="207D4003" w14:textId="000D8301" w:rsidR="005E1E98" w:rsidRDefault="005E1E98" w:rsidP="00782A6E">
      <w:pPr>
        <w:ind w:right="-257"/>
        <w:rPr>
          <w:rFonts w:ascii="Arial" w:hAnsi="Arial" w:cs="Arial"/>
        </w:rPr>
      </w:pPr>
    </w:p>
    <w:p w14:paraId="01D9E8BA" w14:textId="77777777" w:rsidR="00CF21D5" w:rsidRPr="00CF21D5" w:rsidRDefault="00CF21D5" w:rsidP="0084052D">
      <w:pPr>
        <w:pStyle w:val="ListParagraph"/>
        <w:numPr>
          <w:ilvl w:val="0"/>
          <w:numId w:val="20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 xml:space="preserve">Who will be the system administrator? </w:t>
      </w:r>
    </w:p>
    <w:p w14:paraId="7A51CC04" w14:textId="293C1AB9" w:rsidR="005E1E98" w:rsidRPr="00CF21D5" w:rsidRDefault="00CF21D5" w:rsidP="0084052D">
      <w:pPr>
        <w:pStyle w:val="ListParagraph"/>
        <w:numPr>
          <w:ilvl w:val="0"/>
          <w:numId w:val="20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If the supplier issues</w:t>
      </w:r>
      <w:r w:rsidR="005E1E98" w:rsidRPr="00CF21D5">
        <w:rPr>
          <w:rFonts w:ascii="Arial" w:hAnsi="Arial" w:cs="Arial"/>
        </w:rPr>
        <w:t xml:space="preserve"> security advice</w:t>
      </w:r>
      <w:r w:rsidRPr="00CF21D5">
        <w:rPr>
          <w:rFonts w:ascii="Arial" w:hAnsi="Arial" w:cs="Arial"/>
        </w:rPr>
        <w:t xml:space="preserve"> and guidance on </w:t>
      </w:r>
      <w:r w:rsidR="005E1E98" w:rsidRPr="00CF21D5">
        <w:rPr>
          <w:rFonts w:ascii="Arial" w:hAnsi="Arial" w:cs="Arial"/>
        </w:rPr>
        <w:t>configuration</w:t>
      </w:r>
      <w:r w:rsidRPr="00CF21D5">
        <w:rPr>
          <w:rFonts w:ascii="Arial" w:hAnsi="Arial" w:cs="Arial"/>
        </w:rPr>
        <w:t>, who will be responsible for ensuring this is followed?</w:t>
      </w:r>
    </w:p>
    <w:p w14:paraId="22732322" w14:textId="77777777" w:rsidR="00CF21D5" w:rsidRPr="00CF21D5" w:rsidRDefault="00CF21D5" w:rsidP="0084052D">
      <w:pPr>
        <w:pStyle w:val="ListParagraph"/>
        <w:numPr>
          <w:ilvl w:val="0"/>
          <w:numId w:val="20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 xml:space="preserve">Is security built-in to the product (privacy and security by design) and, if relevant, is it compliant with the </w:t>
      </w:r>
      <w:hyperlink r:id="rId9" w:history="1">
        <w:r w:rsidRPr="00CF21D5">
          <w:rPr>
            <w:rStyle w:val="Hyperlink"/>
            <w:rFonts w:ascii="Arial" w:hAnsi="Arial" w:cs="Arial"/>
          </w:rPr>
          <w:t>Children’s Code</w:t>
        </w:r>
      </w:hyperlink>
      <w:r w:rsidRPr="00CF21D5">
        <w:rPr>
          <w:rFonts w:ascii="Arial" w:hAnsi="Arial" w:cs="Arial"/>
        </w:rPr>
        <w:t>?</w:t>
      </w:r>
    </w:p>
    <w:p w14:paraId="3FB508AB" w14:textId="3F0206F5" w:rsidR="00CF21D5" w:rsidRPr="00E25A84" w:rsidRDefault="00CF21D5" w:rsidP="0084052D">
      <w:pPr>
        <w:pStyle w:val="ListParagraph"/>
        <w:numPr>
          <w:ilvl w:val="0"/>
          <w:numId w:val="20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Has there been any vulnerability or penetration testing to make sure the product is protected</w:t>
      </w:r>
      <w:r w:rsidR="00E25A84">
        <w:rPr>
          <w:rFonts w:ascii="Arial" w:hAnsi="Arial" w:cs="Arial"/>
        </w:rPr>
        <w:t xml:space="preserve"> </w:t>
      </w:r>
      <w:r w:rsidRPr="00E25A84">
        <w:rPr>
          <w:rFonts w:ascii="Arial" w:hAnsi="Arial" w:cs="Arial"/>
        </w:rPr>
        <w:t>against threats?</w:t>
      </w:r>
    </w:p>
    <w:p w14:paraId="498C2D02" w14:textId="47DE1E4A" w:rsidR="00CF21D5" w:rsidRPr="00CF21D5" w:rsidRDefault="00CF21D5" w:rsidP="0084052D">
      <w:pPr>
        <w:pStyle w:val="ListParagraph"/>
        <w:numPr>
          <w:ilvl w:val="0"/>
          <w:numId w:val="20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Data in transit is at greater risk.</w:t>
      </w:r>
      <w:r>
        <w:rPr>
          <w:rFonts w:ascii="Arial" w:hAnsi="Arial" w:cs="Arial"/>
        </w:rPr>
        <w:t xml:space="preserve"> </w:t>
      </w:r>
      <w:r w:rsidRPr="00CF21D5">
        <w:rPr>
          <w:rFonts w:ascii="Arial" w:hAnsi="Arial" w:cs="Arial"/>
        </w:rPr>
        <w:t>How is data transmitted?</w:t>
      </w:r>
    </w:p>
    <w:p w14:paraId="57B707C8" w14:textId="1BEA7944" w:rsidR="00CF21D5" w:rsidRPr="00CF21D5" w:rsidRDefault="00CF21D5" w:rsidP="0084052D">
      <w:pPr>
        <w:pStyle w:val="ListParagraph"/>
        <w:numPr>
          <w:ilvl w:val="0"/>
          <w:numId w:val="20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What level of encryption is used? Is this used in transit / at rest / both?</w:t>
      </w:r>
    </w:p>
    <w:p w14:paraId="31EF8E2F" w14:textId="307D497B" w:rsidR="00CF21D5" w:rsidRPr="00CF21D5" w:rsidRDefault="00CF21D5" w:rsidP="0084052D">
      <w:pPr>
        <w:pStyle w:val="ListParagraph"/>
        <w:numPr>
          <w:ilvl w:val="0"/>
          <w:numId w:val="20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Do you use all the features</w:t>
      </w:r>
      <w:r w:rsidR="001B3FB3">
        <w:rPr>
          <w:rFonts w:ascii="Arial" w:hAnsi="Arial" w:cs="Arial"/>
        </w:rPr>
        <w:t>, and</w:t>
      </w:r>
      <w:r w:rsidRPr="00CF21D5">
        <w:rPr>
          <w:rFonts w:ascii="Arial" w:hAnsi="Arial" w:cs="Arial"/>
        </w:rPr>
        <w:t xml:space="preserve"> can any be disabled to reduce the number of vulnerabilities? </w:t>
      </w:r>
    </w:p>
    <w:p w14:paraId="47B6CEA3" w14:textId="25DCFCF6" w:rsidR="00CF21D5" w:rsidRPr="00CF21D5" w:rsidRDefault="00CF21D5" w:rsidP="00CF21D5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6" w:name="_Toc76479634"/>
      <w:r w:rsidRPr="00CF21D5">
        <w:rPr>
          <w:rFonts w:ascii="Arial" w:eastAsia="Times New Roman" w:hAnsi="Arial" w:cs="Arial"/>
          <w:lang w:val="en" w:eastAsia="en-GB"/>
        </w:rPr>
        <w:t>Control User Access</w:t>
      </w:r>
      <w:bookmarkEnd w:id="6"/>
    </w:p>
    <w:p w14:paraId="29E12A7B" w14:textId="77777777" w:rsidR="00CF21D5" w:rsidRPr="00CF21D5" w:rsidRDefault="00CF21D5" w:rsidP="005E1E98">
      <w:pPr>
        <w:ind w:right="-257"/>
        <w:rPr>
          <w:rFonts w:ascii="Arial" w:hAnsi="Arial" w:cs="Arial"/>
          <w:sz w:val="10"/>
          <w:szCs w:val="10"/>
        </w:rPr>
      </w:pPr>
    </w:p>
    <w:p w14:paraId="17736AD4" w14:textId="4F413C4C" w:rsidR="005E1E98" w:rsidRPr="00CF21D5" w:rsidRDefault="005E1E98" w:rsidP="0084052D">
      <w:pPr>
        <w:pStyle w:val="ListParagraph"/>
        <w:numPr>
          <w:ilvl w:val="0"/>
          <w:numId w:val="21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Change any default passwords and remove any unnecessary accounts.</w:t>
      </w:r>
    </w:p>
    <w:p w14:paraId="4D61329F" w14:textId="2F3CCD5B" w:rsidR="005E1E98" w:rsidRPr="00CF21D5" w:rsidRDefault="005E1E98" w:rsidP="0084052D">
      <w:pPr>
        <w:pStyle w:val="ListParagraph"/>
        <w:numPr>
          <w:ilvl w:val="0"/>
          <w:numId w:val="21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 xml:space="preserve">Enable two factor </w:t>
      </w:r>
      <w:proofErr w:type="gramStart"/>
      <w:r w:rsidRPr="00CF21D5">
        <w:rPr>
          <w:rFonts w:ascii="Arial" w:hAnsi="Arial" w:cs="Arial"/>
        </w:rPr>
        <w:t>authentication</w:t>
      </w:r>
      <w:proofErr w:type="gramEnd"/>
      <w:r w:rsidRPr="00CF21D5">
        <w:rPr>
          <w:rFonts w:ascii="Arial" w:hAnsi="Arial" w:cs="Arial"/>
        </w:rPr>
        <w:t xml:space="preserve"> where possible.</w:t>
      </w:r>
    </w:p>
    <w:p w14:paraId="390EAFC0" w14:textId="05625CE3" w:rsidR="005E1E98" w:rsidRPr="00CF21D5" w:rsidRDefault="005E1E98" w:rsidP="0084052D">
      <w:pPr>
        <w:pStyle w:val="ListParagraph"/>
        <w:numPr>
          <w:ilvl w:val="0"/>
          <w:numId w:val="21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Set user permissions based on role and need, not ‘in case’. Review these regularly.</w:t>
      </w:r>
    </w:p>
    <w:p w14:paraId="590A19E2" w14:textId="572DEEF8" w:rsidR="005E1E98" w:rsidRPr="00CF21D5" w:rsidRDefault="005E1E98" w:rsidP="0084052D">
      <w:pPr>
        <w:pStyle w:val="ListParagraph"/>
        <w:numPr>
          <w:ilvl w:val="0"/>
          <w:numId w:val="21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 xml:space="preserve">If there is the ability to log and track user activity, will this be turned on or off, and who will </w:t>
      </w:r>
      <w:r w:rsidR="00E25A84">
        <w:rPr>
          <w:rFonts w:ascii="Arial" w:hAnsi="Arial" w:cs="Arial"/>
        </w:rPr>
        <w:t xml:space="preserve">have </w:t>
      </w:r>
      <w:r w:rsidRPr="00CF21D5">
        <w:rPr>
          <w:rFonts w:ascii="Arial" w:hAnsi="Arial" w:cs="Arial"/>
        </w:rPr>
        <w:t>access to the log?</w:t>
      </w:r>
    </w:p>
    <w:p w14:paraId="212500F6" w14:textId="570C5210" w:rsidR="00CF21D5" w:rsidRPr="00CF21D5" w:rsidRDefault="00CF21D5" w:rsidP="0084052D">
      <w:pPr>
        <w:pStyle w:val="ListParagraph"/>
        <w:numPr>
          <w:ilvl w:val="0"/>
          <w:numId w:val="21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Do provider employees have access to your data and under what circumstances</w:t>
      </w:r>
      <w:r w:rsidR="00E25A84">
        <w:rPr>
          <w:rFonts w:ascii="Arial" w:hAnsi="Arial" w:cs="Arial"/>
        </w:rPr>
        <w:t>?</w:t>
      </w:r>
    </w:p>
    <w:p w14:paraId="2C5BCB39" w14:textId="33D0F6E7" w:rsidR="00F061A7" w:rsidRPr="00CF21D5" w:rsidRDefault="00CF21D5" w:rsidP="00CF21D5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7" w:name="_Toc76479635"/>
      <w:r>
        <w:rPr>
          <w:rFonts w:ascii="Arial" w:eastAsia="Times New Roman" w:hAnsi="Arial" w:cs="Arial"/>
          <w:lang w:val="en" w:eastAsia="en-GB"/>
        </w:rPr>
        <w:t>Third</w:t>
      </w:r>
      <w:r w:rsidR="00F061A7" w:rsidRPr="00CF21D5">
        <w:rPr>
          <w:rFonts w:ascii="Arial" w:eastAsia="Times New Roman" w:hAnsi="Arial" w:cs="Arial"/>
          <w:lang w:val="en" w:eastAsia="en-GB"/>
        </w:rPr>
        <w:t xml:space="preserve"> parties</w:t>
      </w:r>
      <w:bookmarkEnd w:id="7"/>
      <w:r w:rsidR="00F061A7" w:rsidRPr="00CF21D5">
        <w:rPr>
          <w:rFonts w:ascii="Arial" w:eastAsia="Times New Roman" w:hAnsi="Arial" w:cs="Arial"/>
          <w:lang w:val="en" w:eastAsia="en-GB"/>
        </w:rPr>
        <w:t xml:space="preserve"> </w:t>
      </w:r>
    </w:p>
    <w:p w14:paraId="58900F64" w14:textId="77777777" w:rsidR="00F061A7" w:rsidRDefault="00F061A7" w:rsidP="00F061A7">
      <w:pPr>
        <w:ind w:right="-257"/>
        <w:rPr>
          <w:rFonts w:ascii="Arial" w:hAnsi="Arial" w:cs="Arial"/>
        </w:rPr>
      </w:pPr>
    </w:p>
    <w:p w14:paraId="29AB4652" w14:textId="77777777" w:rsidR="00F061A7" w:rsidRPr="00CF21D5" w:rsidRDefault="00F061A7" w:rsidP="0084052D">
      <w:pPr>
        <w:pStyle w:val="ListParagraph"/>
        <w:numPr>
          <w:ilvl w:val="0"/>
          <w:numId w:val="23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>Have external security assessments been carried out on the product? If so, what were the findings?</w:t>
      </w:r>
    </w:p>
    <w:p w14:paraId="377D7BF0" w14:textId="48AD908F" w:rsidR="00CF21D5" w:rsidRDefault="00F061A7" w:rsidP="0084052D">
      <w:pPr>
        <w:pStyle w:val="ListParagraph"/>
        <w:numPr>
          <w:ilvl w:val="0"/>
          <w:numId w:val="23"/>
        </w:numPr>
        <w:spacing w:line="276" w:lineRule="auto"/>
        <w:ind w:right="-257"/>
        <w:rPr>
          <w:rFonts w:ascii="Arial" w:hAnsi="Arial" w:cs="Arial"/>
        </w:rPr>
      </w:pPr>
      <w:r w:rsidRPr="00CF21D5">
        <w:rPr>
          <w:rFonts w:ascii="Arial" w:hAnsi="Arial" w:cs="Arial"/>
        </w:rPr>
        <w:t xml:space="preserve">Does the </w:t>
      </w:r>
      <w:r w:rsidR="00CF21D5" w:rsidRPr="00CF21D5">
        <w:rPr>
          <w:rFonts w:ascii="Arial" w:hAnsi="Arial" w:cs="Arial"/>
        </w:rPr>
        <w:t>supplier</w:t>
      </w:r>
      <w:r w:rsidRPr="00CF21D5">
        <w:rPr>
          <w:rFonts w:ascii="Arial" w:hAnsi="Arial" w:cs="Arial"/>
        </w:rPr>
        <w:t xml:space="preserve"> have contractual agreements for sharing data with </w:t>
      </w:r>
      <w:r w:rsidR="00CF21D5" w:rsidRPr="00CF21D5">
        <w:rPr>
          <w:rFonts w:ascii="Arial" w:hAnsi="Arial" w:cs="Arial"/>
        </w:rPr>
        <w:t>any third</w:t>
      </w:r>
      <w:r w:rsidRPr="00CF21D5">
        <w:rPr>
          <w:rFonts w:ascii="Arial" w:hAnsi="Arial" w:cs="Arial"/>
        </w:rPr>
        <w:t xml:space="preserve"> parties and has due diligence been </w:t>
      </w:r>
      <w:r w:rsidR="00CF21D5">
        <w:rPr>
          <w:rFonts w:ascii="Arial" w:hAnsi="Arial" w:cs="Arial"/>
        </w:rPr>
        <w:t>undertaken?</w:t>
      </w:r>
    </w:p>
    <w:p w14:paraId="458F9E62" w14:textId="54FD7DC9" w:rsidR="00CF21D5" w:rsidRPr="00CF21D5" w:rsidRDefault="00CF21D5" w:rsidP="0084052D">
      <w:pPr>
        <w:pStyle w:val="ListParagraph"/>
        <w:numPr>
          <w:ilvl w:val="0"/>
          <w:numId w:val="23"/>
        </w:num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How is data shared with any third</w:t>
      </w:r>
      <w:r w:rsidR="00E25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parties and how is confidentiality maintained?</w:t>
      </w:r>
    </w:p>
    <w:p w14:paraId="29DA076E" w14:textId="2B9A66E3" w:rsidR="00CF21D5" w:rsidRDefault="00CF21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9ED20" w14:textId="77777777" w:rsidR="00F061A7" w:rsidRDefault="00F061A7" w:rsidP="005E1E98">
      <w:pPr>
        <w:ind w:right="-257"/>
        <w:rPr>
          <w:rFonts w:ascii="Arial" w:hAnsi="Arial" w:cs="Arial"/>
        </w:rPr>
      </w:pPr>
    </w:p>
    <w:p w14:paraId="50429EB0" w14:textId="26CEAC5E" w:rsidR="005E1E98" w:rsidRDefault="005E1E98" w:rsidP="005E1E98">
      <w:pPr>
        <w:ind w:right="-257"/>
        <w:rPr>
          <w:rFonts w:ascii="Arial" w:hAnsi="Arial" w:cs="Arial"/>
        </w:rPr>
      </w:pPr>
    </w:p>
    <w:p w14:paraId="50B468C0" w14:textId="60729DB5" w:rsidR="005E1E98" w:rsidRPr="001E03E4" w:rsidRDefault="005E1E98" w:rsidP="001E03E4">
      <w:pPr>
        <w:pStyle w:val="Heading1"/>
        <w:numPr>
          <w:ilvl w:val="0"/>
          <w:numId w:val="4"/>
        </w:numPr>
        <w:ind w:right="26"/>
        <w:rPr>
          <w:rFonts w:ascii="Arial" w:eastAsia="Times New Roman" w:hAnsi="Arial" w:cs="Arial"/>
          <w:lang w:val="en" w:eastAsia="en-GB"/>
        </w:rPr>
      </w:pPr>
      <w:bookmarkStart w:id="8" w:name="_Toc76479636"/>
      <w:r w:rsidRPr="00CF21D5">
        <w:rPr>
          <w:rFonts w:ascii="Arial" w:eastAsia="Times New Roman" w:hAnsi="Arial" w:cs="Arial"/>
          <w:lang w:val="en" w:eastAsia="en-GB"/>
        </w:rPr>
        <w:t>Accountability</w:t>
      </w:r>
      <w:bookmarkEnd w:id="8"/>
    </w:p>
    <w:p w14:paraId="3423748D" w14:textId="77777777" w:rsidR="005E1E98" w:rsidRDefault="005E1E98" w:rsidP="005E1E98">
      <w:pPr>
        <w:ind w:right="-257"/>
        <w:rPr>
          <w:rFonts w:ascii="Arial" w:eastAsia="Times New Roman" w:hAnsi="Arial" w:cs="Arial"/>
          <w:lang w:val="en" w:eastAsia="en-GB"/>
        </w:rPr>
      </w:pPr>
    </w:p>
    <w:p w14:paraId="2FC1628C" w14:textId="34F44012" w:rsidR="00CF21D5" w:rsidRDefault="00CF21D5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1E98">
        <w:rPr>
          <w:rFonts w:ascii="Arial" w:hAnsi="Arial" w:cs="Arial"/>
        </w:rPr>
        <w:t>o matter what service you procure, y</w:t>
      </w:r>
      <w:r w:rsidR="005E1E98" w:rsidRPr="00782A6E">
        <w:rPr>
          <w:rFonts w:ascii="Arial" w:hAnsi="Arial" w:cs="Arial"/>
        </w:rPr>
        <w:t xml:space="preserve">ou </w:t>
      </w:r>
      <w:r w:rsidR="005E1E98">
        <w:rPr>
          <w:rFonts w:ascii="Arial" w:hAnsi="Arial" w:cs="Arial"/>
        </w:rPr>
        <w:t xml:space="preserve">remain </w:t>
      </w:r>
      <w:r w:rsidR="005E1E98" w:rsidRPr="00782A6E">
        <w:rPr>
          <w:rFonts w:ascii="Arial" w:hAnsi="Arial" w:cs="Arial"/>
        </w:rPr>
        <w:t>the data owner</w:t>
      </w:r>
      <w:r>
        <w:rPr>
          <w:rFonts w:ascii="Arial" w:hAnsi="Arial" w:cs="Arial"/>
        </w:rPr>
        <w:t xml:space="preserve"> and are accountable. </w:t>
      </w:r>
      <w:r w:rsidR="005E1E98">
        <w:rPr>
          <w:rFonts w:ascii="Arial" w:hAnsi="Arial" w:cs="Arial"/>
        </w:rPr>
        <w:t xml:space="preserve">Make sure you carry out </w:t>
      </w:r>
      <w:r w:rsidR="005E1E98" w:rsidRPr="005E1E98">
        <w:rPr>
          <w:rFonts w:ascii="Arial" w:hAnsi="Arial" w:cs="Arial"/>
          <w:b/>
          <w:bCs/>
        </w:rPr>
        <w:t>due diligence</w:t>
      </w:r>
      <w:r w:rsidR="00376817">
        <w:rPr>
          <w:rFonts w:ascii="Arial" w:hAnsi="Arial" w:cs="Arial"/>
        </w:rPr>
        <w:t>,</w:t>
      </w:r>
      <w:r w:rsidR="005E1E98" w:rsidRPr="00782A6E">
        <w:rPr>
          <w:rFonts w:ascii="Arial" w:hAnsi="Arial" w:cs="Arial"/>
        </w:rPr>
        <w:t xml:space="preserve"> to make sure that the data you are charged with is secure. </w:t>
      </w:r>
    </w:p>
    <w:p w14:paraId="5BEBF3C9" w14:textId="77777777" w:rsidR="00CF21D5" w:rsidRPr="00CF21D5" w:rsidRDefault="00CF21D5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33D36CA1" w14:textId="194ABE5F" w:rsidR="005E1E98" w:rsidRDefault="005E1E98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Take the process of carrying out a Data Protection Impact Assessment (DPIA) seriously and don’t simply </w:t>
      </w:r>
      <w:r w:rsidR="00CF21D5">
        <w:rPr>
          <w:rFonts w:ascii="Arial" w:hAnsi="Arial" w:cs="Arial"/>
        </w:rPr>
        <w:t xml:space="preserve">see it as a </w:t>
      </w:r>
      <w:r>
        <w:rPr>
          <w:rFonts w:ascii="Arial" w:hAnsi="Arial" w:cs="Arial"/>
        </w:rPr>
        <w:t>‘tick the box’</w:t>
      </w:r>
      <w:r w:rsidR="00CF21D5">
        <w:rPr>
          <w:rFonts w:ascii="Arial" w:hAnsi="Arial" w:cs="Arial"/>
        </w:rPr>
        <w:t xml:space="preserve"> exercise</w:t>
      </w:r>
      <w:r>
        <w:rPr>
          <w:rFonts w:ascii="Arial" w:hAnsi="Arial" w:cs="Arial"/>
        </w:rPr>
        <w:t>. Be sure you have satisfied yourself of the provider’s suitability, their technical and organisational measures</w:t>
      </w:r>
      <w:r w:rsidR="00376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details of the service you will receive.</w:t>
      </w:r>
    </w:p>
    <w:p w14:paraId="0440AE86" w14:textId="77777777" w:rsidR="00CF21D5" w:rsidRPr="00CF21D5" w:rsidRDefault="00CF21D5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4EF2F69C" w14:textId="330C91C3" w:rsidR="005E1E98" w:rsidRDefault="005E1E98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 xml:space="preserve">Any issue with the way the third-party manages or secures the services will impact your users.  </w:t>
      </w:r>
    </w:p>
    <w:p w14:paraId="59EBB0B6" w14:textId="34B3F9D9" w:rsidR="005E1E98" w:rsidRDefault="005E1E98" w:rsidP="0084052D">
      <w:pPr>
        <w:spacing w:line="276" w:lineRule="auto"/>
        <w:ind w:right="-257"/>
        <w:rPr>
          <w:rFonts w:ascii="Arial" w:hAnsi="Arial" w:cs="Arial"/>
        </w:rPr>
      </w:pPr>
      <w:r w:rsidRPr="00782A6E">
        <w:rPr>
          <w:rFonts w:ascii="Arial" w:hAnsi="Arial" w:cs="Arial"/>
        </w:rPr>
        <w:t>Official bodies, such as the I</w:t>
      </w:r>
      <w:r>
        <w:rPr>
          <w:rFonts w:ascii="Arial" w:hAnsi="Arial" w:cs="Arial"/>
        </w:rPr>
        <w:t xml:space="preserve">nformation </w:t>
      </w:r>
      <w:r w:rsidRPr="00782A6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ommissioner’s </w:t>
      </w:r>
      <w:r w:rsidRPr="00782A6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 (ICO) can </w:t>
      </w:r>
      <w:r w:rsidRPr="00782A6E">
        <w:rPr>
          <w:rFonts w:ascii="Arial" w:hAnsi="Arial" w:cs="Arial"/>
        </w:rPr>
        <w:t>issue fines</w:t>
      </w:r>
      <w:r>
        <w:rPr>
          <w:rFonts w:ascii="Arial" w:hAnsi="Arial" w:cs="Arial"/>
        </w:rPr>
        <w:t xml:space="preserve"> if they believe appropriate </w:t>
      </w:r>
      <w:r w:rsidR="001B3FB3">
        <w:rPr>
          <w:rFonts w:ascii="Arial" w:hAnsi="Arial" w:cs="Arial"/>
        </w:rPr>
        <w:t>‘</w:t>
      </w:r>
      <w:r>
        <w:rPr>
          <w:rFonts w:ascii="Arial" w:hAnsi="Arial" w:cs="Arial"/>
        </w:rPr>
        <w:t>technical and organisational</w:t>
      </w:r>
      <w:r w:rsidR="001B3F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measures have not been taken, or </w:t>
      </w:r>
      <w:r w:rsidR="0037681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data has been exposed to unnecessary risk.</w:t>
      </w:r>
    </w:p>
    <w:p w14:paraId="41E7217D" w14:textId="77777777" w:rsidR="005E1E98" w:rsidRPr="00CF21D5" w:rsidRDefault="005E1E98" w:rsidP="0084052D">
      <w:pPr>
        <w:spacing w:line="276" w:lineRule="auto"/>
        <w:ind w:right="-257"/>
        <w:rPr>
          <w:rFonts w:ascii="Arial" w:hAnsi="Arial" w:cs="Arial"/>
          <w:sz w:val="10"/>
          <w:szCs w:val="10"/>
        </w:rPr>
      </w:pPr>
    </w:p>
    <w:p w14:paraId="5AFC9D6A" w14:textId="1F814023" w:rsidR="005E1E98" w:rsidRDefault="005E1E98" w:rsidP="0084052D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82A6E">
        <w:rPr>
          <w:rFonts w:ascii="Arial" w:hAnsi="Arial" w:cs="Arial"/>
        </w:rPr>
        <w:t xml:space="preserve">yber insurance </w:t>
      </w:r>
      <w:r>
        <w:rPr>
          <w:rFonts w:ascii="Arial" w:hAnsi="Arial" w:cs="Arial"/>
        </w:rPr>
        <w:t>may cover your organisation but is unlikely to cover third</w:t>
      </w:r>
      <w:r w:rsidR="00376817">
        <w:rPr>
          <w:rFonts w:ascii="Arial" w:hAnsi="Arial" w:cs="Arial"/>
        </w:rPr>
        <w:t xml:space="preserve"> </w:t>
      </w:r>
      <w:r w:rsidR="001B3FB3">
        <w:rPr>
          <w:rFonts w:ascii="Arial" w:hAnsi="Arial" w:cs="Arial"/>
        </w:rPr>
        <w:t>parties and</w:t>
      </w:r>
      <w:r>
        <w:rPr>
          <w:rFonts w:ascii="Arial" w:hAnsi="Arial" w:cs="Arial"/>
        </w:rPr>
        <w:t xml:space="preserve"> won’t</w:t>
      </w:r>
      <w:r w:rsidRPr="00782A6E">
        <w:rPr>
          <w:rFonts w:ascii="Arial" w:hAnsi="Arial" w:cs="Arial"/>
        </w:rPr>
        <w:t xml:space="preserve"> compensate you </w:t>
      </w:r>
      <w:proofErr w:type="gramStart"/>
      <w:r>
        <w:rPr>
          <w:rFonts w:ascii="Arial" w:hAnsi="Arial" w:cs="Arial"/>
        </w:rPr>
        <w:t>in the event that</w:t>
      </w:r>
      <w:proofErr w:type="gramEnd"/>
      <w:r>
        <w:rPr>
          <w:rFonts w:ascii="Arial" w:hAnsi="Arial" w:cs="Arial"/>
        </w:rPr>
        <w:t xml:space="preserve"> you receive a</w:t>
      </w:r>
      <w:r w:rsidRPr="00782A6E">
        <w:rPr>
          <w:rFonts w:ascii="Arial" w:hAnsi="Arial" w:cs="Arial"/>
        </w:rPr>
        <w:t xml:space="preserve"> fine.</w:t>
      </w:r>
    </w:p>
    <w:p w14:paraId="61B7513D" w14:textId="77777777" w:rsidR="005E1E98" w:rsidRPr="00782A6E" w:rsidRDefault="005E1E98" w:rsidP="005E1E98">
      <w:pPr>
        <w:ind w:right="-257"/>
        <w:rPr>
          <w:rFonts w:ascii="Arial" w:hAnsi="Arial" w:cs="Arial"/>
        </w:rPr>
      </w:pPr>
    </w:p>
    <w:sectPr w:rsidR="005E1E98" w:rsidRPr="00782A6E" w:rsidSect="001E03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1191" w:bottom="124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678F" w14:textId="77777777" w:rsidR="00712140" w:rsidRDefault="00712140" w:rsidP="00712140">
      <w:pPr>
        <w:spacing w:after="0"/>
      </w:pPr>
      <w:r>
        <w:separator/>
      </w:r>
    </w:p>
  </w:endnote>
  <w:endnote w:type="continuationSeparator" w:id="0">
    <w:p w14:paraId="1191A30E" w14:textId="77777777" w:rsidR="00712140" w:rsidRDefault="00712140" w:rsidP="00712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845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11C93" w14:textId="2405E6CB" w:rsidR="00430CF0" w:rsidRDefault="00430C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3DF1D" w14:textId="30C887D2" w:rsidR="005304A1" w:rsidRDefault="001E03E4">
    <w:pPr>
      <w:pStyle w:val="Footer"/>
    </w:pPr>
    <w:r>
      <w:t>Copyright: Education Data Hub</w:t>
    </w:r>
    <w:r>
      <w:tab/>
    </w:r>
    <w:r>
      <w:tab/>
    </w:r>
    <w:r w:rsidR="00430CF0">
      <w:t>Released July 2021</w:t>
    </w:r>
    <w:r>
      <w:t xml:space="preserve">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4731" w14:textId="188B4B1A" w:rsidR="001E03E4" w:rsidRDefault="001E03E4">
    <w:pPr>
      <w:pStyle w:val="Footer"/>
    </w:pPr>
    <w:r w:rsidRPr="00090908"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1" locked="0" layoutInCell="1" allowOverlap="1" wp14:anchorId="2A83D2FF" wp14:editId="3003FCCC">
          <wp:simplePos x="0" y="0"/>
          <wp:positionH relativeFrom="margin">
            <wp:posOffset>4257675</wp:posOffset>
          </wp:positionH>
          <wp:positionV relativeFrom="paragraph">
            <wp:posOffset>-182245</wp:posOffset>
          </wp:positionV>
          <wp:extent cx="2070100" cy="509270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737F" w14:textId="77777777" w:rsidR="00712140" w:rsidRDefault="00712140" w:rsidP="00712140">
      <w:pPr>
        <w:spacing w:after="0"/>
      </w:pPr>
      <w:r>
        <w:separator/>
      </w:r>
    </w:p>
  </w:footnote>
  <w:footnote w:type="continuationSeparator" w:id="0">
    <w:p w14:paraId="0CA36F89" w14:textId="77777777" w:rsidR="00712140" w:rsidRDefault="00712140" w:rsidP="007121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3897" w14:textId="0B914D38" w:rsidR="00712140" w:rsidRPr="00B7559B" w:rsidRDefault="001E03E4" w:rsidP="001E03E4">
    <w:pPr>
      <w:pStyle w:val="Header"/>
      <w:tabs>
        <w:tab w:val="clear" w:pos="4513"/>
        <w:tab w:val="center" w:pos="6237"/>
      </w:tabs>
      <w:jc w:val="right"/>
      <w:rPr>
        <w:b/>
        <w:sz w:val="24"/>
      </w:rPr>
    </w:pPr>
    <w:r w:rsidRPr="00090908"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1" locked="0" layoutInCell="1" allowOverlap="1" wp14:anchorId="604C23DA" wp14:editId="5257C761">
          <wp:simplePos x="0" y="0"/>
          <wp:positionH relativeFrom="page">
            <wp:posOffset>670560</wp:posOffset>
          </wp:positionH>
          <wp:positionV relativeFrom="paragraph">
            <wp:posOffset>-162560</wp:posOffset>
          </wp:positionV>
          <wp:extent cx="2070100" cy="509270"/>
          <wp:effectExtent l="0" t="0" r="0" b="0"/>
          <wp:wrapNone/>
          <wp:docPr id="1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40" w:rsidRPr="00B7559B">
      <w:rPr>
        <w:rFonts w:ascii="Arial" w:hAnsi="Arial" w:cs="Arial"/>
        <w:sz w:val="28"/>
      </w:rPr>
      <w:t xml:space="preserve">    </w:t>
    </w:r>
    <w:r w:rsidR="00A9164A">
      <w:rPr>
        <w:rFonts w:ascii="Arial" w:hAnsi="Arial" w:cs="Arial"/>
        <w:b/>
        <w:sz w:val="32"/>
      </w:rPr>
      <w:t>Suppliers and Security</w:t>
    </w:r>
  </w:p>
  <w:p w14:paraId="0E73B939" w14:textId="77777777" w:rsidR="00712140" w:rsidRDefault="00712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7FB4" w14:textId="2FCE4DCC" w:rsidR="001E03E4" w:rsidRDefault="001E03E4" w:rsidP="004B1B3F">
    <w:pPr>
      <w:pStyle w:val="Header"/>
      <w:tabs>
        <w:tab w:val="left" w:pos="2552"/>
      </w:tabs>
    </w:pPr>
    <w:r>
      <w:rPr>
        <w:noProof/>
      </w:rPr>
      <w:drawing>
        <wp:inline distT="0" distB="0" distL="0" distR="0" wp14:anchorId="242624EA" wp14:editId="2B6BAD97">
          <wp:extent cx="2095500" cy="2095500"/>
          <wp:effectExtent l="0" t="0" r="0" b="0"/>
          <wp:docPr id="9" name="Picture 9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7AF2"/>
    <w:multiLevelType w:val="hybridMultilevel"/>
    <w:tmpl w:val="EAAA0820"/>
    <w:lvl w:ilvl="0" w:tplc="31980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AE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4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A2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74534"/>
    <w:multiLevelType w:val="hybridMultilevel"/>
    <w:tmpl w:val="3C62F41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976553"/>
    <w:multiLevelType w:val="hybridMultilevel"/>
    <w:tmpl w:val="F9749F58"/>
    <w:lvl w:ilvl="0" w:tplc="D27E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81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67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2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9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8B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0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61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232AE"/>
    <w:multiLevelType w:val="hybridMultilevel"/>
    <w:tmpl w:val="C3DC8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3309"/>
    <w:multiLevelType w:val="hybridMultilevel"/>
    <w:tmpl w:val="5CACBA42"/>
    <w:lvl w:ilvl="0" w:tplc="D27EC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638D3"/>
    <w:multiLevelType w:val="hybridMultilevel"/>
    <w:tmpl w:val="5BC60D5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7B45525"/>
    <w:multiLevelType w:val="hybridMultilevel"/>
    <w:tmpl w:val="15D4C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C2A"/>
    <w:multiLevelType w:val="hybridMultilevel"/>
    <w:tmpl w:val="C95EA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7CC4"/>
    <w:multiLevelType w:val="hybridMultilevel"/>
    <w:tmpl w:val="FB4C1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F0EA7"/>
    <w:multiLevelType w:val="hybridMultilevel"/>
    <w:tmpl w:val="99827CEE"/>
    <w:lvl w:ilvl="0" w:tplc="F146CF2E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5E95D1E"/>
    <w:multiLevelType w:val="hybridMultilevel"/>
    <w:tmpl w:val="11FEA826"/>
    <w:lvl w:ilvl="0" w:tplc="31980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8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AE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4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A2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65B82"/>
    <w:multiLevelType w:val="hybridMultilevel"/>
    <w:tmpl w:val="A5A42B70"/>
    <w:lvl w:ilvl="0" w:tplc="D27E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1E86"/>
    <w:multiLevelType w:val="hybridMultilevel"/>
    <w:tmpl w:val="99827CEE"/>
    <w:lvl w:ilvl="0" w:tplc="F146CF2E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BDF7DEA"/>
    <w:multiLevelType w:val="hybridMultilevel"/>
    <w:tmpl w:val="99827CEE"/>
    <w:lvl w:ilvl="0" w:tplc="F146CF2E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164FFF"/>
    <w:multiLevelType w:val="hybridMultilevel"/>
    <w:tmpl w:val="1A046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3FFA"/>
    <w:multiLevelType w:val="multilevel"/>
    <w:tmpl w:val="318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444E2"/>
    <w:multiLevelType w:val="hybridMultilevel"/>
    <w:tmpl w:val="0C509A80"/>
    <w:lvl w:ilvl="0" w:tplc="F146CF2E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0097EC8"/>
    <w:multiLevelType w:val="hybridMultilevel"/>
    <w:tmpl w:val="251C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758A"/>
    <w:multiLevelType w:val="hybridMultilevel"/>
    <w:tmpl w:val="DBE6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B1042"/>
    <w:multiLevelType w:val="hybridMultilevel"/>
    <w:tmpl w:val="F0C2086C"/>
    <w:lvl w:ilvl="0" w:tplc="31980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2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AE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4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A2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4174BC"/>
    <w:multiLevelType w:val="hybridMultilevel"/>
    <w:tmpl w:val="5CACBA42"/>
    <w:lvl w:ilvl="0" w:tplc="D27EC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B080C"/>
    <w:multiLevelType w:val="hybridMultilevel"/>
    <w:tmpl w:val="E004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15072"/>
    <w:multiLevelType w:val="hybridMultilevel"/>
    <w:tmpl w:val="DE8C62B2"/>
    <w:lvl w:ilvl="0" w:tplc="D27E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C9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81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67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2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9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8B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0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61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71257E"/>
    <w:multiLevelType w:val="multilevel"/>
    <w:tmpl w:val="09E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7298E"/>
    <w:multiLevelType w:val="multilevel"/>
    <w:tmpl w:val="AC3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A7426"/>
    <w:multiLevelType w:val="hybridMultilevel"/>
    <w:tmpl w:val="0E7A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18"/>
  </w:num>
  <w:num w:numId="9">
    <w:abstractNumId w:val="12"/>
  </w:num>
  <w:num w:numId="10">
    <w:abstractNumId w:val="10"/>
  </w:num>
  <w:num w:numId="11">
    <w:abstractNumId w:val="22"/>
  </w:num>
  <w:num w:numId="12">
    <w:abstractNumId w:val="0"/>
  </w:num>
  <w:num w:numId="13">
    <w:abstractNumId w:val="25"/>
  </w:num>
  <w:num w:numId="14">
    <w:abstractNumId w:val="7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  <w:num w:numId="19">
    <w:abstractNumId w:val="20"/>
  </w:num>
  <w:num w:numId="20">
    <w:abstractNumId w:val="5"/>
  </w:num>
  <w:num w:numId="21">
    <w:abstractNumId w:val="17"/>
  </w:num>
  <w:num w:numId="22">
    <w:abstractNumId w:val="3"/>
  </w:num>
  <w:num w:numId="23">
    <w:abstractNumId w:val="21"/>
  </w:num>
  <w:num w:numId="24">
    <w:abstractNumId w:val="6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04"/>
    <w:rsid w:val="00051988"/>
    <w:rsid w:val="000962CE"/>
    <w:rsid w:val="001A3D37"/>
    <w:rsid w:val="001B3FB3"/>
    <w:rsid w:val="001E03E4"/>
    <w:rsid w:val="002109C0"/>
    <w:rsid w:val="00257CDB"/>
    <w:rsid w:val="00262A3F"/>
    <w:rsid w:val="00356AC4"/>
    <w:rsid w:val="00363256"/>
    <w:rsid w:val="0037165D"/>
    <w:rsid w:val="00373FF8"/>
    <w:rsid w:val="00376817"/>
    <w:rsid w:val="003C4593"/>
    <w:rsid w:val="003F6E89"/>
    <w:rsid w:val="00430CF0"/>
    <w:rsid w:val="004B1B3F"/>
    <w:rsid w:val="005304A1"/>
    <w:rsid w:val="00552643"/>
    <w:rsid w:val="00560A7C"/>
    <w:rsid w:val="005E1E98"/>
    <w:rsid w:val="006F12D7"/>
    <w:rsid w:val="00712140"/>
    <w:rsid w:val="00716CDB"/>
    <w:rsid w:val="00782A6E"/>
    <w:rsid w:val="007B298B"/>
    <w:rsid w:val="0084052D"/>
    <w:rsid w:val="009404E9"/>
    <w:rsid w:val="009C6B4D"/>
    <w:rsid w:val="00A9164A"/>
    <w:rsid w:val="00AB5603"/>
    <w:rsid w:val="00BE21E6"/>
    <w:rsid w:val="00BF7FE3"/>
    <w:rsid w:val="00CA0855"/>
    <w:rsid w:val="00CF21D5"/>
    <w:rsid w:val="00D11B04"/>
    <w:rsid w:val="00D3271F"/>
    <w:rsid w:val="00E25A84"/>
    <w:rsid w:val="00E502E0"/>
    <w:rsid w:val="00EA5EC6"/>
    <w:rsid w:val="00ED07BA"/>
    <w:rsid w:val="00F061A7"/>
    <w:rsid w:val="00FA0632"/>
    <w:rsid w:val="00F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3E071E"/>
  <w15:docId w15:val="{5402FDB3-2160-4A03-B4A8-87CE31C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E6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1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140"/>
  </w:style>
  <w:style w:type="paragraph" w:styleId="Footer">
    <w:name w:val="footer"/>
    <w:basedOn w:val="Normal"/>
    <w:link w:val="FooterChar"/>
    <w:uiPriority w:val="99"/>
    <w:unhideWhenUsed/>
    <w:rsid w:val="007121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140"/>
  </w:style>
  <w:style w:type="character" w:styleId="UnresolvedMention">
    <w:name w:val="Unresolved Mention"/>
    <w:basedOn w:val="DefaultParagraphFont"/>
    <w:uiPriority w:val="99"/>
    <w:semiHidden/>
    <w:unhideWhenUsed/>
    <w:rsid w:val="00363256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E03E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2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7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1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644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8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0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34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8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24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2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0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3339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2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2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5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6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84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9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8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86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2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26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8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24" w:space="0" w:color="5E2963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816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5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5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guide-to-the-general-data-protection-regulation-gdpr/international-transfers-after-uk-ex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data-protection/guide-to-the-general-data-protection-regulation-gdpr/accountability-and-governance/data-protection-impact-assessment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age-appropriate-design/additional-resources/introduction-to-the-childrens-cod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Buxton Community School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Toomey</dc:creator>
  <cp:lastModifiedBy>Marie Kearney (Childrens Services)</cp:lastModifiedBy>
  <cp:revision>15</cp:revision>
  <dcterms:created xsi:type="dcterms:W3CDTF">2021-07-04T16:10:00Z</dcterms:created>
  <dcterms:modified xsi:type="dcterms:W3CDTF">2021-07-15T11:50:00Z</dcterms:modified>
</cp:coreProperties>
</file>