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DD4B" w14:textId="77777777" w:rsidR="00697371" w:rsidRPr="00EA1657" w:rsidRDefault="00697371" w:rsidP="00697371">
      <w:pPr>
        <w:rPr>
          <w:rFonts w:ascii="Arial" w:eastAsia="Times New Roman" w:hAnsi="Arial" w:cs="Arial"/>
          <w:b/>
          <w:bCs/>
          <w:color w:val="444444"/>
          <w:sz w:val="26"/>
          <w:szCs w:val="26"/>
          <w:lang w:eastAsia="en-GB"/>
        </w:rPr>
      </w:pPr>
      <w:r w:rsidRPr="00EA1657">
        <w:rPr>
          <w:rFonts w:ascii="Arial" w:eastAsia="Times New Roman" w:hAnsi="Arial" w:cs="Arial"/>
          <w:b/>
          <w:bCs/>
          <w:color w:val="444444"/>
          <w:sz w:val="26"/>
          <w:szCs w:val="26"/>
          <w:lang w:eastAsia="en-GB"/>
        </w:rPr>
        <w:t>Online Safety Bill</w:t>
      </w:r>
    </w:p>
    <w:p w14:paraId="0DCB340A" w14:textId="77777777" w:rsidR="00697371" w:rsidRPr="00906233" w:rsidRDefault="00906233" w:rsidP="00697371">
      <w:pPr>
        <w:rPr>
          <w:sz w:val="24"/>
          <w:szCs w:val="24"/>
        </w:rPr>
      </w:pPr>
      <w:hyperlink r:id="rId5" w:history="1">
        <w:r w:rsidR="00697371" w:rsidRPr="00906233">
          <w:rPr>
            <w:rStyle w:val="Hyperlink"/>
            <w:sz w:val="24"/>
            <w:szCs w:val="24"/>
          </w:rPr>
          <w:t>https://www.gov.uk/government/publications/draft-online-safety-bill</w:t>
        </w:r>
      </w:hyperlink>
    </w:p>
    <w:p w14:paraId="2BC27643" w14:textId="77777777" w:rsidR="00EA1657" w:rsidRDefault="00EA1657" w:rsidP="00697371">
      <w:pPr>
        <w:rPr>
          <w:rFonts w:ascii="Arial" w:eastAsia="Times New Roman" w:hAnsi="Arial" w:cs="Arial"/>
          <w:color w:val="444444"/>
          <w:lang w:eastAsia="en-GB"/>
        </w:rPr>
      </w:pPr>
    </w:p>
    <w:p w14:paraId="6ADABDD3" w14:textId="4BE8599B" w:rsidR="00697371" w:rsidRPr="00EA1657" w:rsidRDefault="00697371" w:rsidP="00697371">
      <w:pPr>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The draft Online Safety Bill establishes a new regulatory framework to tackle harmful content online.</w:t>
      </w:r>
      <w:r w:rsidR="003A1CEE" w:rsidRPr="00EA1657">
        <w:rPr>
          <w:rFonts w:ascii="Arial" w:eastAsia="Times New Roman" w:hAnsi="Arial" w:cs="Arial"/>
          <w:color w:val="444444"/>
          <w:sz w:val="24"/>
          <w:szCs w:val="24"/>
          <w:lang w:eastAsia="en-GB"/>
        </w:rPr>
        <w:t xml:space="preserve"> </w:t>
      </w:r>
      <w:r w:rsidRPr="00EA1657">
        <w:rPr>
          <w:rFonts w:ascii="Arial" w:eastAsia="Times New Roman" w:hAnsi="Arial" w:cs="Arial"/>
          <w:color w:val="444444"/>
          <w:sz w:val="24"/>
          <w:szCs w:val="24"/>
          <w:lang w:eastAsia="en-GB"/>
        </w:rPr>
        <w:t>It aims to prevent harm to individuals in the UK. It imposes duties of care in relation to illegal content and content that is harmful to children on providers of internet services and on providers of search engines</w:t>
      </w:r>
      <w:r w:rsidR="003A1CEE" w:rsidRPr="00EA1657">
        <w:rPr>
          <w:rFonts w:ascii="Arial" w:eastAsia="Times New Roman" w:hAnsi="Arial" w:cs="Arial"/>
          <w:color w:val="444444"/>
          <w:sz w:val="24"/>
          <w:szCs w:val="24"/>
          <w:lang w:eastAsia="en-GB"/>
        </w:rPr>
        <w:t xml:space="preserve">. </w:t>
      </w:r>
    </w:p>
    <w:p w14:paraId="1F32DCC7" w14:textId="5AFA3593" w:rsidR="00697371" w:rsidRPr="00EA1657" w:rsidRDefault="00697371" w:rsidP="00697371">
      <w:p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The bill focuses on the safeguarding of children and young people online. The laws make it clear that sites have a ‘duty of care’ towards children</w:t>
      </w:r>
      <w:r w:rsidR="00EA1657">
        <w:rPr>
          <w:rFonts w:ascii="Arial" w:eastAsia="Times New Roman" w:hAnsi="Arial" w:cs="Arial"/>
          <w:color w:val="444444"/>
          <w:sz w:val="24"/>
          <w:szCs w:val="24"/>
          <w:lang w:eastAsia="en-GB"/>
        </w:rPr>
        <w:t>,</w:t>
      </w:r>
      <w:r w:rsidRPr="00EA1657">
        <w:rPr>
          <w:rFonts w:ascii="Arial" w:eastAsia="Times New Roman" w:hAnsi="Arial" w:cs="Arial"/>
          <w:color w:val="444444"/>
          <w:sz w:val="24"/>
          <w:szCs w:val="24"/>
          <w:lang w:eastAsia="en-GB"/>
        </w:rPr>
        <w:t xml:space="preserve"> and legislation will apply to any site accessed from the UK regardless where the site is based. </w:t>
      </w:r>
      <w:r w:rsidR="003A1CEE" w:rsidRPr="00EA1657">
        <w:rPr>
          <w:rFonts w:ascii="Arial" w:eastAsia="Times New Roman" w:hAnsi="Arial" w:cs="Arial"/>
          <w:color w:val="444444"/>
          <w:sz w:val="24"/>
          <w:szCs w:val="24"/>
          <w:lang w:eastAsia="en-GB"/>
        </w:rPr>
        <w:t>It is intended to protect children from a range of online harms such as terrorism, racism, abuse</w:t>
      </w:r>
      <w:r w:rsidR="00EA1657">
        <w:rPr>
          <w:rFonts w:ascii="Arial" w:eastAsia="Times New Roman" w:hAnsi="Arial" w:cs="Arial"/>
          <w:color w:val="444444"/>
          <w:sz w:val="24"/>
          <w:szCs w:val="24"/>
          <w:lang w:eastAsia="en-GB"/>
        </w:rPr>
        <w:t>,</w:t>
      </w:r>
      <w:r w:rsidR="003A1CEE" w:rsidRPr="00EA1657">
        <w:rPr>
          <w:rFonts w:ascii="Arial" w:eastAsia="Times New Roman" w:hAnsi="Arial" w:cs="Arial"/>
          <w:color w:val="444444"/>
          <w:sz w:val="24"/>
          <w:szCs w:val="24"/>
          <w:lang w:eastAsia="en-GB"/>
        </w:rPr>
        <w:t xml:space="preserve"> and pornographic content. </w:t>
      </w:r>
    </w:p>
    <w:p w14:paraId="7D4C8180" w14:textId="4BE64156" w:rsidR="00697371" w:rsidRPr="00EA1657" w:rsidRDefault="00697371" w:rsidP="00697371">
      <w:pPr>
        <w:shd w:val="clear" w:color="auto" w:fill="FFFFFF"/>
        <w:spacing w:before="100" w:beforeAutospacing="1" w:after="100" w:afterAutospacing="1"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 xml:space="preserve">The largest sites (known as Category 1 and including common Social Media channels) will be required to </w:t>
      </w:r>
      <w:proofErr w:type="gramStart"/>
      <w:r w:rsidRPr="00EA1657">
        <w:rPr>
          <w:rFonts w:ascii="Arial" w:eastAsia="Times New Roman" w:hAnsi="Arial" w:cs="Arial"/>
          <w:color w:val="444444"/>
          <w:sz w:val="24"/>
          <w:szCs w:val="24"/>
          <w:lang w:eastAsia="en-GB"/>
        </w:rPr>
        <w:t>take action</w:t>
      </w:r>
      <w:proofErr w:type="gramEnd"/>
      <w:r w:rsidRPr="00EA1657">
        <w:rPr>
          <w:rFonts w:ascii="Arial" w:eastAsia="Times New Roman" w:hAnsi="Arial" w:cs="Arial"/>
          <w:color w:val="444444"/>
          <w:sz w:val="24"/>
          <w:szCs w:val="24"/>
          <w:lang w:eastAsia="en-GB"/>
        </w:rPr>
        <w:t xml:space="preserve"> on harms affecting users over 18.  </w:t>
      </w:r>
    </w:p>
    <w:p w14:paraId="19889DA9" w14:textId="3ED12384" w:rsidR="00697371" w:rsidRPr="00EA1657" w:rsidRDefault="00697371" w:rsidP="00697371">
      <w:pPr>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The Office of Communications (O</w:t>
      </w:r>
      <w:r w:rsidR="00EA1657">
        <w:rPr>
          <w:rFonts w:ascii="Arial" w:eastAsia="Times New Roman" w:hAnsi="Arial" w:cs="Arial"/>
          <w:color w:val="444444"/>
          <w:sz w:val="24"/>
          <w:szCs w:val="24"/>
          <w:lang w:eastAsia="en-GB"/>
        </w:rPr>
        <w:t>fcom</w:t>
      </w:r>
      <w:r w:rsidRPr="00EA1657">
        <w:rPr>
          <w:rFonts w:ascii="Arial" w:eastAsia="Times New Roman" w:hAnsi="Arial" w:cs="Arial"/>
          <w:color w:val="444444"/>
          <w:sz w:val="24"/>
          <w:szCs w:val="24"/>
          <w:lang w:eastAsia="en-GB"/>
        </w:rPr>
        <w:t>) will oversee and enforce the new regulatory regime which will include powers relating to child sexual exploitation and abuse.  Ofcom’s powers as regulator will include the ability to block sites and fine companies up to £18 million or 10% of annual global turnover, whichever is higher. </w:t>
      </w:r>
    </w:p>
    <w:p w14:paraId="291508FB" w14:textId="77777777" w:rsidR="00697371" w:rsidRPr="00EA1657" w:rsidRDefault="00697371" w:rsidP="00697371">
      <w:pPr>
        <w:rPr>
          <w:rFonts w:ascii="Arial" w:eastAsia="Times New Roman" w:hAnsi="Arial" w:cs="Arial"/>
          <w:color w:val="444444"/>
          <w:sz w:val="24"/>
          <w:szCs w:val="24"/>
          <w:lang w:eastAsia="en-GB"/>
        </w:rPr>
      </w:pPr>
    </w:p>
    <w:p w14:paraId="76835379" w14:textId="71AA6799" w:rsidR="00697371" w:rsidRPr="00EA1657" w:rsidRDefault="003A1CEE" w:rsidP="00697371">
      <w:pPr>
        <w:spacing w:before="300" w:after="300"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Briefly, p</w:t>
      </w:r>
      <w:r w:rsidR="00697371" w:rsidRPr="00EA1657">
        <w:rPr>
          <w:rFonts w:ascii="Arial" w:eastAsia="Times New Roman" w:hAnsi="Arial" w:cs="Arial"/>
          <w:color w:val="444444"/>
          <w:sz w:val="24"/>
          <w:szCs w:val="24"/>
          <w:lang w:eastAsia="en-GB"/>
        </w:rPr>
        <w:t>roviders of user-to-user services are required to:</w:t>
      </w:r>
    </w:p>
    <w:p w14:paraId="272637C7" w14:textId="72DC12E2" w:rsidR="00697371" w:rsidRPr="00EA1657" w:rsidRDefault="00697371" w:rsidP="00EA1657">
      <w:pPr>
        <w:pStyle w:val="ListParagraph"/>
        <w:numPr>
          <w:ilvl w:val="0"/>
          <w:numId w:val="4"/>
        </w:numPr>
        <w:spacing w:before="300" w:after="300"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Conduct an illegal content risk assessment and take steps to manage any identified risks. Providers of user-to-user services likely to be accessed by children are also required to conduct a specific children</w:t>
      </w:r>
      <w:r w:rsidR="00EA1657">
        <w:rPr>
          <w:rFonts w:ascii="Arial" w:eastAsia="Times New Roman" w:hAnsi="Arial" w:cs="Arial"/>
          <w:color w:val="444444"/>
          <w:sz w:val="24"/>
          <w:szCs w:val="24"/>
          <w:lang w:eastAsia="en-GB"/>
        </w:rPr>
        <w:t>’s</w:t>
      </w:r>
      <w:r w:rsidRPr="00EA1657">
        <w:rPr>
          <w:rFonts w:ascii="Arial" w:eastAsia="Times New Roman" w:hAnsi="Arial" w:cs="Arial"/>
          <w:color w:val="444444"/>
          <w:sz w:val="24"/>
          <w:szCs w:val="24"/>
          <w:lang w:eastAsia="en-GB"/>
        </w:rPr>
        <w:t xml:space="preserve"> risk assessment</w:t>
      </w:r>
      <w:r w:rsidR="00EA1657">
        <w:rPr>
          <w:rFonts w:ascii="Arial" w:eastAsia="Times New Roman" w:hAnsi="Arial" w:cs="Arial"/>
          <w:color w:val="444444"/>
          <w:sz w:val="24"/>
          <w:szCs w:val="24"/>
          <w:lang w:eastAsia="en-GB"/>
        </w:rPr>
        <w:t>.</w:t>
      </w:r>
    </w:p>
    <w:p w14:paraId="49B12C4D" w14:textId="67A6F806" w:rsidR="00697371" w:rsidRPr="00EA1657" w:rsidRDefault="00697371" w:rsidP="00EA1657">
      <w:pPr>
        <w:numPr>
          <w:ilvl w:val="0"/>
          <w:numId w:val="4"/>
        </w:numPr>
        <w:spacing w:before="150" w:after="150"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Have processes/systems in place that minimise the likelihood of illegal content, reduce the length of time illegal content is present before removal</w:t>
      </w:r>
      <w:r w:rsidR="00EA1657">
        <w:rPr>
          <w:rFonts w:ascii="Arial" w:eastAsia="Times New Roman" w:hAnsi="Arial" w:cs="Arial"/>
          <w:color w:val="444444"/>
          <w:sz w:val="24"/>
          <w:szCs w:val="24"/>
          <w:lang w:eastAsia="en-GB"/>
        </w:rPr>
        <w:t xml:space="preserve">, </w:t>
      </w:r>
      <w:r w:rsidRPr="00EA1657">
        <w:rPr>
          <w:rFonts w:ascii="Arial" w:eastAsia="Times New Roman" w:hAnsi="Arial" w:cs="Arial"/>
          <w:color w:val="444444"/>
          <w:sz w:val="24"/>
          <w:szCs w:val="24"/>
          <w:lang w:eastAsia="en-GB"/>
        </w:rPr>
        <w:t>and take down illegal content when they become aware of it.</w:t>
      </w:r>
    </w:p>
    <w:p w14:paraId="2CFD6C41" w14:textId="7FCD6E72" w:rsidR="00697371" w:rsidRPr="00EA1657" w:rsidRDefault="003A1CEE" w:rsidP="00EA1657">
      <w:pPr>
        <w:numPr>
          <w:ilvl w:val="0"/>
          <w:numId w:val="4"/>
        </w:numPr>
        <w:spacing w:before="150" w:after="150"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 xml:space="preserve">Publish </w:t>
      </w:r>
      <w:r w:rsidR="00697371" w:rsidRPr="00EA1657">
        <w:rPr>
          <w:rFonts w:ascii="Arial" w:eastAsia="Times New Roman" w:hAnsi="Arial" w:cs="Arial"/>
          <w:color w:val="444444"/>
          <w:sz w:val="24"/>
          <w:szCs w:val="24"/>
          <w:lang w:eastAsia="en-GB"/>
        </w:rPr>
        <w:t>Terms of Service</w:t>
      </w:r>
      <w:r w:rsidRPr="00EA1657">
        <w:rPr>
          <w:rFonts w:ascii="Arial" w:eastAsia="Times New Roman" w:hAnsi="Arial" w:cs="Arial"/>
          <w:color w:val="444444"/>
          <w:sz w:val="24"/>
          <w:szCs w:val="24"/>
          <w:lang w:eastAsia="en-GB"/>
        </w:rPr>
        <w:t xml:space="preserve"> on</w:t>
      </w:r>
      <w:r w:rsidR="00697371" w:rsidRPr="00EA1657">
        <w:rPr>
          <w:rFonts w:ascii="Arial" w:eastAsia="Times New Roman" w:hAnsi="Arial" w:cs="Arial"/>
          <w:color w:val="444444"/>
          <w:sz w:val="24"/>
          <w:szCs w:val="24"/>
          <w:lang w:eastAsia="en-GB"/>
        </w:rPr>
        <w:t xml:space="preserve"> how individuals</w:t>
      </w:r>
      <w:r w:rsidRPr="00EA1657">
        <w:rPr>
          <w:rFonts w:ascii="Arial" w:eastAsia="Times New Roman" w:hAnsi="Arial" w:cs="Arial"/>
          <w:color w:val="444444"/>
          <w:sz w:val="24"/>
          <w:szCs w:val="24"/>
          <w:lang w:eastAsia="en-GB"/>
        </w:rPr>
        <w:t xml:space="preserve"> (and if necessary, children)</w:t>
      </w:r>
      <w:r w:rsidR="00697371" w:rsidRPr="00EA1657">
        <w:rPr>
          <w:rFonts w:ascii="Arial" w:eastAsia="Times New Roman" w:hAnsi="Arial" w:cs="Arial"/>
          <w:color w:val="444444"/>
          <w:sz w:val="24"/>
          <w:szCs w:val="24"/>
          <w:lang w:eastAsia="en-GB"/>
        </w:rPr>
        <w:t xml:space="preserve"> are protected from illegal content and ensure that Terms of Service are clear, accessible</w:t>
      </w:r>
      <w:r w:rsidR="00EA1657">
        <w:rPr>
          <w:rFonts w:ascii="Arial" w:eastAsia="Times New Roman" w:hAnsi="Arial" w:cs="Arial"/>
          <w:color w:val="444444"/>
          <w:sz w:val="24"/>
          <w:szCs w:val="24"/>
          <w:lang w:eastAsia="en-GB"/>
        </w:rPr>
        <w:t>,</w:t>
      </w:r>
      <w:r w:rsidR="00697371" w:rsidRPr="00EA1657">
        <w:rPr>
          <w:rFonts w:ascii="Arial" w:eastAsia="Times New Roman" w:hAnsi="Arial" w:cs="Arial"/>
          <w:color w:val="444444"/>
          <w:sz w:val="24"/>
          <w:szCs w:val="24"/>
          <w:lang w:eastAsia="en-GB"/>
        </w:rPr>
        <w:t xml:space="preserve"> and consistently applied</w:t>
      </w:r>
      <w:r w:rsidR="00EA1657">
        <w:rPr>
          <w:rFonts w:ascii="Arial" w:eastAsia="Times New Roman" w:hAnsi="Arial" w:cs="Arial"/>
          <w:color w:val="444444"/>
          <w:sz w:val="24"/>
          <w:szCs w:val="24"/>
          <w:lang w:eastAsia="en-GB"/>
        </w:rPr>
        <w:t>.</w:t>
      </w:r>
    </w:p>
    <w:p w14:paraId="112EB928" w14:textId="6BB22F82" w:rsidR="00697371" w:rsidRPr="00EA1657" w:rsidRDefault="00697371" w:rsidP="00EA1657">
      <w:pPr>
        <w:numPr>
          <w:ilvl w:val="0"/>
          <w:numId w:val="4"/>
        </w:numPr>
        <w:spacing w:before="150" w:after="150"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Protect users</w:t>
      </w:r>
      <w:r w:rsidR="00EA1657">
        <w:rPr>
          <w:rFonts w:ascii="Arial" w:eastAsia="Times New Roman" w:hAnsi="Arial" w:cs="Arial"/>
          <w:color w:val="444444"/>
          <w:sz w:val="24"/>
          <w:szCs w:val="24"/>
          <w:lang w:eastAsia="en-GB"/>
        </w:rPr>
        <w:t>’</w:t>
      </w:r>
      <w:r w:rsidRPr="00EA1657">
        <w:rPr>
          <w:rFonts w:ascii="Arial" w:eastAsia="Times New Roman" w:hAnsi="Arial" w:cs="Arial"/>
          <w:color w:val="444444"/>
          <w:sz w:val="24"/>
          <w:szCs w:val="24"/>
          <w:lang w:eastAsia="en-GB"/>
        </w:rPr>
        <w:t xml:space="preserve"> privacy, as well as users’ right to freedom of expression in safety policies and procedures. (Also refer to the </w:t>
      </w:r>
      <w:hyperlink r:id="rId6" w:history="1">
        <w:r w:rsidRPr="00EA1657">
          <w:rPr>
            <w:rFonts w:ascii="Arial" w:hAnsi="Arial" w:cs="Arial"/>
            <w:color w:val="444444"/>
            <w:sz w:val="24"/>
            <w:szCs w:val="24"/>
            <w:lang w:eastAsia="en-GB"/>
          </w:rPr>
          <w:t>Age Appropriate Design Code)</w:t>
        </w:r>
      </w:hyperlink>
    </w:p>
    <w:p w14:paraId="3AB60754" w14:textId="74D16330" w:rsidR="00697371" w:rsidRPr="00EA1657" w:rsidRDefault="00697371" w:rsidP="00EA1657">
      <w:pPr>
        <w:numPr>
          <w:ilvl w:val="0"/>
          <w:numId w:val="4"/>
        </w:numPr>
        <w:spacing w:before="150" w:after="150" w:line="240" w:lineRule="auto"/>
        <w:rPr>
          <w:rFonts w:ascii="Arial" w:eastAsia="Times New Roman" w:hAnsi="Arial" w:cs="Arial"/>
          <w:color w:val="444444"/>
          <w:sz w:val="24"/>
          <w:szCs w:val="24"/>
          <w:lang w:eastAsia="en-GB"/>
        </w:rPr>
      </w:pPr>
      <w:r w:rsidRPr="00EA1657">
        <w:rPr>
          <w:rFonts w:ascii="Arial" w:eastAsia="Times New Roman" w:hAnsi="Arial" w:cs="Arial"/>
          <w:color w:val="444444"/>
          <w:sz w:val="24"/>
          <w:szCs w:val="24"/>
          <w:lang w:eastAsia="en-GB"/>
        </w:rPr>
        <w:t xml:space="preserve">Implement and maintain appropriate reporting systems and complaints </w:t>
      </w:r>
      <w:proofErr w:type="gramStart"/>
      <w:r w:rsidRPr="00EA1657">
        <w:rPr>
          <w:rFonts w:ascii="Arial" w:eastAsia="Times New Roman" w:hAnsi="Arial" w:cs="Arial"/>
          <w:color w:val="444444"/>
          <w:sz w:val="24"/>
          <w:szCs w:val="24"/>
          <w:lang w:eastAsia="en-GB"/>
        </w:rPr>
        <w:t>procedures</w:t>
      </w:r>
      <w:r w:rsidR="00EA1657">
        <w:rPr>
          <w:rFonts w:ascii="Arial" w:eastAsia="Times New Roman" w:hAnsi="Arial" w:cs="Arial"/>
          <w:color w:val="444444"/>
          <w:sz w:val="24"/>
          <w:szCs w:val="24"/>
          <w:lang w:eastAsia="en-GB"/>
        </w:rPr>
        <w:t>,</w:t>
      </w:r>
      <w:r w:rsidRPr="00EA1657">
        <w:rPr>
          <w:rFonts w:ascii="Arial" w:eastAsia="Times New Roman" w:hAnsi="Arial" w:cs="Arial"/>
          <w:color w:val="444444"/>
          <w:sz w:val="24"/>
          <w:szCs w:val="24"/>
          <w:lang w:eastAsia="en-GB"/>
        </w:rPr>
        <w:t xml:space="preserve"> and</w:t>
      </w:r>
      <w:proofErr w:type="gramEnd"/>
      <w:r w:rsidRPr="00EA1657">
        <w:rPr>
          <w:rFonts w:ascii="Arial" w:eastAsia="Times New Roman" w:hAnsi="Arial" w:cs="Arial"/>
          <w:color w:val="444444"/>
          <w:sz w:val="24"/>
          <w:szCs w:val="24"/>
          <w:lang w:eastAsia="en-GB"/>
        </w:rPr>
        <w:t xml:space="preserve"> keep written records.</w:t>
      </w:r>
    </w:p>
    <w:p w14:paraId="30B4FCA7" w14:textId="77777777" w:rsidR="003A1CEE" w:rsidRPr="00EA1657" w:rsidRDefault="003A1CEE" w:rsidP="003A1CEE">
      <w:pPr>
        <w:spacing w:before="150" w:after="150" w:line="240" w:lineRule="auto"/>
        <w:rPr>
          <w:rFonts w:ascii="Arial" w:eastAsia="Times New Roman" w:hAnsi="Arial" w:cs="Arial"/>
          <w:color w:val="444444"/>
          <w:sz w:val="24"/>
          <w:szCs w:val="24"/>
          <w:lang w:eastAsia="en-GB"/>
        </w:rPr>
      </w:pPr>
    </w:p>
    <w:p w14:paraId="6693AE2B" w14:textId="22F2EC8D" w:rsidR="003A1CEE" w:rsidRPr="00EA1657" w:rsidRDefault="003A1CEE" w:rsidP="003A1CEE">
      <w:pPr>
        <w:spacing w:before="150" w:after="150" w:line="240" w:lineRule="auto"/>
        <w:rPr>
          <w:rFonts w:ascii="Arial" w:eastAsia="Times New Roman" w:hAnsi="Arial" w:cs="Arial"/>
          <w:color w:val="444444"/>
          <w:sz w:val="24"/>
          <w:szCs w:val="24"/>
          <w:lang w:eastAsia="en-GB"/>
        </w:rPr>
      </w:pPr>
      <w:r w:rsidRPr="00EA1657">
        <w:rPr>
          <w:rFonts w:ascii="Arial" w:hAnsi="Arial" w:cs="Arial"/>
          <w:color w:val="444444"/>
          <w:sz w:val="24"/>
          <w:szCs w:val="24"/>
          <w:shd w:val="clear" w:color="auto" w:fill="FFFFFF"/>
        </w:rPr>
        <w:t>The draft Bill will be scrutinised by a joint committee of MPs who will report by 10</w:t>
      </w:r>
      <w:r w:rsidRPr="00EA1657">
        <w:rPr>
          <w:rFonts w:ascii="Arial" w:hAnsi="Arial" w:cs="Arial"/>
          <w:color w:val="444444"/>
          <w:sz w:val="24"/>
          <w:szCs w:val="24"/>
          <w:shd w:val="clear" w:color="auto" w:fill="FFFFFF"/>
          <w:vertAlign w:val="superscript"/>
        </w:rPr>
        <w:t>th</w:t>
      </w:r>
      <w:r w:rsidRPr="00EA1657">
        <w:rPr>
          <w:rFonts w:ascii="Arial" w:hAnsi="Arial" w:cs="Arial"/>
          <w:color w:val="444444"/>
          <w:sz w:val="24"/>
          <w:szCs w:val="24"/>
          <w:shd w:val="clear" w:color="auto" w:fill="FFFFFF"/>
        </w:rPr>
        <w:t xml:space="preserve"> December 2021. The Government has committed to reviewing the Bill at least every two years once it becomes law. </w:t>
      </w:r>
    </w:p>
    <w:sectPr w:rsidR="003A1CEE" w:rsidRPr="00EA1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E71"/>
    <w:multiLevelType w:val="multilevel"/>
    <w:tmpl w:val="C52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96D22"/>
    <w:multiLevelType w:val="multilevel"/>
    <w:tmpl w:val="EC72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83256"/>
    <w:multiLevelType w:val="hybridMultilevel"/>
    <w:tmpl w:val="91223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F34C0"/>
    <w:multiLevelType w:val="multilevel"/>
    <w:tmpl w:val="ACB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71"/>
    <w:rsid w:val="003A1CEE"/>
    <w:rsid w:val="00697371"/>
    <w:rsid w:val="007F39F5"/>
    <w:rsid w:val="00906233"/>
    <w:rsid w:val="00A64590"/>
    <w:rsid w:val="00BB6CD8"/>
    <w:rsid w:val="00D902AF"/>
    <w:rsid w:val="00EA1657"/>
    <w:rsid w:val="00EF0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4793"/>
  <w15:chartTrackingRefBased/>
  <w15:docId w15:val="{6C9C01D2-A285-4AE8-B15C-24D78F8F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371"/>
    <w:rPr>
      <w:color w:val="0563C1" w:themeColor="hyperlink"/>
      <w:u w:val="single"/>
    </w:rPr>
  </w:style>
  <w:style w:type="paragraph" w:styleId="NormalWeb">
    <w:name w:val="Normal (Web)"/>
    <w:basedOn w:val="Normal"/>
    <w:uiPriority w:val="99"/>
    <w:semiHidden/>
    <w:unhideWhenUsed/>
    <w:rsid w:val="00697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97371"/>
    <w:rPr>
      <w:i/>
      <w:iCs/>
    </w:rPr>
  </w:style>
  <w:style w:type="character" w:styleId="Strong">
    <w:name w:val="Strong"/>
    <w:basedOn w:val="DefaultParagraphFont"/>
    <w:uiPriority w:val="22"/>
    <w:qFormat/>
    <w:rsid w:val="00697371"/>
    <w:rPr>
      <w:b/>
      <w:bCs/>
    </w:rPr>
  </w:style>
  <w:style w:type="character" w:styleId="UnresolvedMention">
    <w:name w:val="Unresolved Mention"/>
    <w:basedOn w:val="DefaultParagraphFont"/>
    <w:uiPriority w:val="99"/>
    <w:semiHidden/>
    <w:unhideWhenUsed/>
    <w:rsid w:val="00697371"/>
    <w:rPr>
      <w:color w:val="605E5C"/>
      <w:shd w:val="clear" w:color="auto" w:fill="E1DFDD"/>
    </w:rPr>
  </w:style>
  <w:style w:type="paragraph" w:styleId="ListParagraph">
    <w:name w:val="List Paragraph"/>
    <w:basedOn w:val="Normal"/>
    <w:uiPriority w:val="34"/>
    <w:qFormat/>
    <w:rsid w:val="003A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2709">
      <w:bodyDiv w:val="1"/>
      <w:marLeft w:val="0"/>
      <w:marRight w:val="0"/>
      <w:marTop w:val="0"/>
      <w:marBottom w:val="0"/>
      <w:divBdr>
        <w:top w:val="none" w:sz="0" w:space="0" w:color="auto"/>
        <w:left w:val="none" w:sz="0" w:space="0" w:color="auto"/>
        <w:bottom w:val="none" w:sz="0" w:space="0" w:color="auto"/>
        <w:right w:val="none" w:sz="0" w:space="0" w:color="auto"/>
      </w:divBdr>
    </w:div>
    <w:div w:id="18521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data-protection/ico-codes-of-practice/age-appropriate-design-code/" TargetMode="External"/><Relationship Id="rId5" Type="http://schemas.openxmlformats.org/officeDocument/2006/relationships/hyperlink" Target="https://www.gov.uk/government/publications/draft-online-safety-b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dc:creator>
  <cp:keywords/>
  <dc:description/>
  <cp:lastModifiedBy>Marie Kearney (Childrens Services)</cp:lastModifiedBy>
  <cp:revision>3</cp:revision>
  <dcterms:created xsi:type="dcterms:W3CDTF">2021-09-01T12:57:00Z</dcterms:created>
  <dcterms:modified xsi:type="dcterms:W3CDTF">2021-09-01T13:35:00Z</dcterms:modified>
</cp:coreProperties>
</file>